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28A645F6" w:rsidR="00401DBF" w:rsidRPr="00CD0A3E"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12</w:t>
      </w:r>
      <w:r w:rsidRPr="009F60B8">
        <w:rPr>
          <w:sz w:val="22"/>
          <w:szCs w:val="22"/>
          <w:lang w:val="en-GB"/>
        </w:rPr>
        <w:t xml:space="preserve"> electronic</w:t>
      </w:r>
      <w:r w:rsidR="009B5462">
        <w:rPr>
          <w:rFonts w:eastAsia="宋体" w:hint="eastAsia"/>
          <w:sz w:val="22"/>
          <w:szCs w:val="22"/>
          <w:lang w:val="en-GB" w:eastAsia="zh-CN"/>
        </w:rPr>
        <w:tab/>
      </w:r>
      <w:r w:rsidR="00292DEB" w:rsidRPr="00292DEB">
        <w:rPr>
          <w:rFonts w:eastAsia="宋体"/>
          <w:sz w:val="22"/>
          <w:szCs w:val="22"/>
          <w:lang w:val="en-GB" w:eastAsia="zh-CN"/>
        </w:rPr>
        <w:t>R2-</w:t>
      </w:r>
      <w:r w:rsidR="00490B42">
        <w:rPr>
          <w:rFonts w:eastAsia="宋体"/>
          <w:sz w:val="22"/>
          <w:szCs w:val="22"/>
          <w:lang w:val="en-GB" w:eastAsia="zh-CN"/>
        </w:rPr>
        <w:t>200</w:t>
      </w:r>
      <w:r w:rsidR="00DA7CA6">
        <w:rPr>
          <w:rFonts w:eastAsia="宋体"/>
          <w:sz w:val="22"/>
          <w:szCs w:val="22"/>
          <w:lang w:val="en-GB" w:eastAsia="zh-CN"/>
        </w:rPr>
        <w:t>9369</w:t>
      </w:r>
    </w:p>
    <w:p w14:paraId="5A388821" w14:textId="7267B9A6" w:rsidR="00401DBF" w:rsidRPr="00C866B8" w:rsidRDefault="008E1916" w:rsidP="00CC25BD">
      <w:pPr>
        <w:pStyle w:val="a5"/>
        <w:jc w:val="both"/>
        <w:rPr>
          <w:sz w:val="22"/>
          <w:szCs w:val="22"/>
          <w:lang w:val="en-GB"/>
        </w:rPr>
      </w:pPr>
      <w:r>
        <w:rPr>
          <w:sz w:val="22"/>
          <w:szCs w:val="22"/>
          <w:lang w:val="en-GB"/>
        </w:rPr>
        <w:t xml:space="preserve">Online, </w:t>
      </w:r>
      <w:r w:rsidR="00D96ECC">
        <w:rPr>
          <w:sz w:val="22"/>
          <w:szCs w:val="22"/>
          <w:lang w:val="en-GB"/>
        </w:rPr>
        <w:t>November 2</w:t>
      </w:r>
      <w:r w:rsidR="00D96ECC" w:rsidRPr="00211258">
        <w:rPr>
          <w:sz w:val="22"/>
          <w:szCs w:val="22"/>
          <w:vertAlign w:val="superscript"/>
          <w:lang w:val="en-GB"/>
        </w:rPr>
        <w:t>nd</w:t>
      </w:r>
      <w:r w:rsidR="00D96ECC">
        <w:rPr>
          <w:sz w:val="22"/>
          <w:szCs w:val="22"/>
          <w:lang w:val="en-GB"/>
        </w:rPr>
        <w:t xml:space="preserve"> </w:t>
      </w:r>
      <w:r w:rsidR="009F60B8" w:rsidRPr="00C866B8">
        <w:rPr>
          <w:sz w:val="22"/>
          <w:szCs w:val="22"/>
          <w:lang w:val="en-GB"/>
        </w:rPr>
        <w:t xml:space="preserve">– </w:t>
      </w:r>
      <w:r w:rsidR="00D96ECC">
        <w:rPr>
          <w:sz w:val="22"/>
          <w:szCs w:val="22"/>
          <w:lang w:val="en-GB"/>
        </w:rPr>
        <w:t>13</w:t>
      </w:r>
      <w:r w:rsidR="00D96ECC" w:rsidRPr="00211258">
        <w:rPr>
          <w:sz w:val="22"/>
          <w:szCs w:val="22"/>
          <w:vertAlign w:val="superscript"/>
          <w:lang w:val="en-GB"/>
        </w:rPr>
        <w:t>th</w:t>
      </w:r>
      <w:r>
        <w:rPr>
          <w:sz w:val="22"/>
          <w:szCs w:val="22"/>
          <w:lang w:val="en-GB"/>
        </w:rPr>
        <w:t>,</w:t>
      </w:r>
      <w:r w:rsidR="009F60B8" w:rsidRPr="00C866B8">
        <w:rPr>
          <w:sz w:val="22"/>
          <w:szCs w:val="22"/>
          <w:lang w:val="en-GB"/>
        </w:rPr>
        <w:t xml:space="preserve"> 2020</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6481ADC2" w:rsidR="00100BBD" w:rsidRPr="001546CC"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025F93">
        <w:rPr>
          <w:rFonts w:eastAsiaTheme="minorEastAsia" w:cs="Arial" w:hint="eastAsia"/>
          <w:sz w:val="22"/>
          <w:szCs w:val="22"/>
          <w:lang w:eastAsia="zh-CN"/>
        </w:rPr>
        <w:t>Analysis on</w:t>
      </w:r>
      <w:r w:rsidR="000126AF">
        <w:rPr>
          <w:rFonts w:eastAsiaTheme="minorEastAsia" w:cs="Arial"/>
          <w:sz w:val="22"/>
          <w:szCs w:val="22"/>
          <w:lang w:eastAsia="zh-CN"/>
        </w:rPr>
        <w:t xml:space="preserve"> SDT</w:t>
      </w:r>
      <w:r w:rsidR="001546CC">
        <w:rPr>
          <w:rFonts w:eastAsiaTheme="minorEastAsia" w:cs="Arial" w:hint="eastAsia"/>
          <w:sz w:val="22"/>
          <w:szCs w:val="22"/>
          <w:lang w:eastAsia="zh-CN"/>
        </w:rPr>
        <w:t xml:space="preserve"> Procedures </w:t>
      </w:r>
      <w:r w:rsidR="000126AF">
        <w:rPr>
          <w:rFonts w:eastAsiaTheme="minorEastAsia" w:cs="Arial"/>
          <w:sz w:val="22"/>
          <w:szCs w:val="22"/>
          <w:lang w:eastAsia="zh-CN"/>
        </w:rPr>
        <w:t>using CG</w:t>
      </w:r>
    </w:p>
    <w:p w14:paraId="05FE1C63" w14:textId="6915E050"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Pr>
          <w:rFonts w:eastAsia="宋体" w:cs="Arial"/>
          <w:sz w:val="22"/>
          <w:szCs w:val="22"/>
          <w:lang w:eastAsia="zh-CN"/>
        </w:rPr>
        <w:t>8</w:t>
      </w:r>
      <w:r w:rsidR="00604B1A">
        <w:rPr>
          <w:rFonts w:eastAsia="宋体" w:cs="Arial"/>
          <w:sz w:val="22"/>
          <w:szCs w:val="22"/>
          <w:lang w:eastAsia="zh-CN"/>
        </w:rPr>
        <w:t>.</w:t>
      </w:r>
      <w:r w:rsidR="00B8386C">
        <w:rPr>
          <w:rFonts w:eastAsia="宋体" w:cs="Arial" w:hint="eastAsia"/>
          <w:sz w:val="22"/>
          <w:szCs w:val="22"/>
          <w:lang w:eastAsia="zh-CN"/>
        </w:rPr>
        <w:t>6.5</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268C2072" w14:textId="4178A956" w:rsidR="00EC70C0" w:rsidRDefault="00EC70C0" w:rsidP="00373C51">
      <w:pPr>
        <w:pStyle w:val="a1"/>
        <w:rPr>
          <w:rFonts w:eastAsia="Arial Unicode MS"/>
          <w:lang w:eastAsia="zh-CN"/>
        </w:rPr>
      </w:pPr>
      <w:bookmarkStart w:id="4" w:name="OLE_LINK1"/>
      <w:bookmarkStart w:id="5" w:name="OLE_LINK2"/>
      <w:r>
        <w:rPr>
          <w:rFonts w:eastAsia="Arial Unicode MS"/>
          <w:lang w:eastAsia="zh-CN"/>
        </w:rPr>
        <w:t>In</w:t>
      </w:r>
      <w:r>
        <w:rPr>
          <w:rFonts w:eastAsia="Arial Unicode MS" w:hint="eastAsia"/>
          <w:lang w:eastAsia="zh-CN"/>
        </w:rPr>
        <w:t xml:space="preserve"> RAN#88-e meeting, WID </w:t>
      </w:r>
      <w:r w:rsidRPr="00EC70C0">
        <w:rPr>
          <w:rFonts w:eastAsia="Arial Unicode MS"/>
          <w:i/>
          <w:lang w:eastAsia="zh-CN"/>
        </w:rPr>
        <w:t xml:space="preserve">Work Item on NR </w:t>
      </w:r>
      <w:proofErr w:type="spellStart"/>
      <w:r w:rsidRPr="00EC70C0">
        <w:rPr>
          <w:rFonts w:eastAsia="Arial Unicode MS"/>
          <w:i/>
          <w:lang w:eastAsia="zh-CN"/>
        </w:rPr>
        <w:t>smalldata</w:t>
      </w:r>
      <w:proofErr w:type="spellEnd"/>
      <w:r w:rsidRPr="00EC70C0">
        <w:rPr>
          <w:rFonts w:eastAsia="Arial Unicode MS"/>
          <w:i/>
          <w:lang w:eastAsia="zh-CN"/>
        </w:rPr>
        <w:t xml:space="preserve"> transmissions in INACTIVE state</w:t>
      </w:r>
      <w:r>
        <w:rPr>
          <w:rFonts w:eastAsia="Arial Unicode MS" w:hint="eastAsia"/>
          <w:i/>
          <w:lang w:eastAsia="zh-CN"/>
        </w:rPr>
        <w:t xml:space="preserve"> </w:t>
      </w:r>
      <w:r>
        <w:rPr>
          <w:rFonts w:eastAsia="Arial Unicode MS" w:hint="eastAsia"/>
          <w:lang w:eastAsia="zh-CN"/>
        </w:rPr>
        <w:t xml:space="preserve">was agreed, in this WID, one of the objectives </w:t>
      </w:r>
      <w:proofErr w:type="gramStart"/>
      <w:r>
        <w:rPr>
          <w:rFonts w:eastAsia="Arial Unicode MS" w:hint="eastAsia"/>
          <w:lang w:eastAsia="zh-CN"/>
        </w:rPr>
        <w:t>is</w:t>
      </w:r>
      <w:proofErr w:type="gramEnd"/>
      <w:r w:rsidR="00DA7CA6">
        <w:rPr>
          <w:rFonts w:eastAsia="Arial Unicode MS"/>
          <w:lang w:eastAsia="zh-CN"/>
        </w:rPr>
        <w:fldChar w:fldCharType="begin"/>
      </w:r>
      <w:r w:rsidR="00DA7CA6">
        <w:rPr>
          <w:rFonts w:eastAsia="Arial Unicode MS"/>
          <w:lang w:eastAsia="zh-CN"/>
        </w:rPr>
        <w:instrText xml:space="preserve"> </w:instrText>
      </w:r>
      <w:r w:rsidR="00DA7CA6">
        <w:rPr>
          <w:rFonts w:eastAsia="Arial Unicode MS" w:hint="eastAsia"/>
          <w:lang w:eastAsia="zh-CN"/>
        </w:rPr>
        <w:instrText>REF _Ref54281098 \r \h</w:instrText>
      </w:r>
      <w:r w:rsidR="00DA7CA6">
        <w:rPr>
          <w:rFonts w:eastAsia="Arial Unicode MS"/>
          <w:lang w:eastAsia="zh-CN"/>
        </w:rPr>
        <w:instrText xml:space="preserve"> </w:instrText>
      </w:r>
      <w:r w:rsidR="00DA7CA6">
        <w:rPr>
          <w:rFonts w:eastAsia="Arial Unicode MS"/>
          <w:lang w:eastAsia="zh-CN"/>
        </w:rPr>
      </w:r>
      <w:r w:rsidR="00DA7CA6">
        <w:rPr>
          <w:rFonts w:eastAsia="Arial Unicode MS"/>
          <w:lang w:eastAsia="zh-CN"/>
        </w:rPr>
        <w:fldChar w:fldCharType="separate"/>
      </w:r>
      <w:r w:rsidR="00DA7CA6">
        <w:rPr>
          <w:rFonts w:eastAsia="Arial Unicode MS"/>
          <w:lang w:eastAsia="zh-CN"/>
        </w:rPr>
        <w:t>[1]</w:t>
      </w:r>
      <w:r w:rsidR="00DA7CA6">
        <w:rPr>
          <w:rFonts w:eastAsia="Arial Unicode MS"/>
          <w:lang w:eastAsia="zh-CN"/>
        </w:rPr>
        <w:fldChar w:fldCharType="end"/>
      </w:r>
      <w:r>
        <w:rPr>
          <w:rFonts w:eastAsia="Arial Unicode MS" w:hint="eastAsia"/>
          <w:lang w:eastAsia="zh-CN"/>
        </w:rPr>
        <w:t>:</w:t>
      </w:r>
    </w:p>
    <w:tbl>
      <w:tblPr>
        <w:tblStyle w:val="a8"/>
        <w:tblW w:w="0" w:type="auto"/>
        <w:tblLook w:val="04A0" w:firstRow="1" w:lastRow="0" w:firstColumn="1" w:lastColumn="0" w:noHBand="0" w:noVBand="1"/>
      </w:tblPr>
      <w:tblGrid>
        <w:gridCol w:w="8624"/>
      </w:tblGrid>
      <w:tr w:rsidR="00EC70C0" w14:paraId="36D5BDAA" w14:textId="77777777" w:rsidTr="00EC70C0">
        <w:tc>
          <w:tcPr>
            <w:tcW w:w="8624" w:type="dxa"/>
          </w:tcPr>
          <w:p w14:paraId="34E86707" w14:textId="77777777" w:rsidR="00EC70C0" w:rsidRPr="00EC70C0" w:rsidRDefault="00EC70C0" w:rsidP="00EC70C0">
            <w:pPr>
              <w:widowControl w:val="0"/>
              <w:numPr>
                <w:ilvl w:val="1"/>
                <w:numId w:val="43"/>
              </w:numPr>
              <w:overflowPunct w:val="0"/>
              <w:autoSpaceDE w:val="0"/>
              <w:autoSpaceDN w:val="0"/>
              <w:adjustRightInd w:val="0"/>
              <w:snapToGrid w:val="0"/>
              <w:spacing w:after="160" w:line="259" w:lineRule="auto"/>
              <w:jc w:val="both"/>
              <w:textAlignment w:val="baseline"/>
              <w:rPr>
                <w:rFonts w:eastAsia="宋体"/>
                <w:sz w:val="22"/>
                <w:szCs w:val="22"/>
                <w:lang w:eastAsia="zh-CN"/>
              </w:rPr>
            </w:pPr>
            <w:r w:rsidRPr="00EC70C0">
              <w:rPr>
                <w:rFonts w:eastAsia="宋体"/>
                <w:sz w:val="22"/>
                <w:szCs w:val="22"/>
                <w:lang w:eastAsia="zh-CN"/>
              </w:rPr>
              <w:t>Transmission of UL data on pre-configured PUSCH resources (i.e. reusing the configured grant type 1) – when TA is valid</w:t>
            </w:r>
          </w:p>
          <w:p w14:paraId="52C54132" w14:textId="77777777" w:rsidR="00EC70C0" w:rsidRPr="00EC70C0" w:rsidRDefault="00EC70C0" w:rsidP="00EC70C0">
            <w:pPr>
              <w:widowControl w:val="0"/>
              <w:numPr>
                <w:ilvl w:val="2"/>
                <w:numId w:val="43"/>
              </w:numPr>
              <w:overflowPunct w:val="0"/>
              <w:autoSpaceDE w:val="0"/>
              <w:autoSpaceDN w:val="0"/>
              <w:adjustRightInd w:val="0"/>
              <w:snapToGrid w:val="0"/>
              <w:spacing w:after="160" w:line="259" w:lineRule="auto"/>
              <w:jc w:val="both"/>
              <w:textAlignment w:val="baseline"/>
              <w:rPr>
                <w:rFonts w:eastAsia="宋体"/>
                <w:sz w:val="22"/>
                <w:szCs w:val="22"/>
                <w:lang w:eastAsia="zh-CN"/>
              </w:rPr>
            </w:pPr>
            <w:r w:rsidRPr="00EC70C0">
              <w:rPr>
                <w:rFonts w:eastAsia="宋体"/>
                <w:sz w:val="22"/>
                <w:szCs w:val="22"/>
                <w:lang w:eastAsia="zh-CN"/>
              </w:rPr>
              <w:t>General procedure for small data transmission over configured grant type 1 resources from INACTIVE state [RAN2]</w:t>
            </w:r>
          </w:p>
          <w:p w14:paraId="3BBC0342" w14:textId="1CA4086D" w:rsidR="00EC70C0" w:rsidRPr="00EC70C0" w:rsidRDefault="00EC70C0" w:rsidP="00373C51">
            <w:pPr>
              <w:widowControl w:val="0"/>
              <w:numPr>
                <w:ilvl w:val="2"/>
                <w:numId w:val="43"/>
              </w:numPr>
              <w:overflowPunct w:val="0"/>
              <w:autoSpaceDE w:val="0"/>
              <w:autoSpaceDN w:val="0"/>
              <w:adjustRightInd w:val="0"/>
              <w:spacing w:after="160" w:line="259" w:lineRule="auto"/>
              <w:jc w:val="both"/>
              <w:textAlignment w:val="baseline"/>
              <w:rPr>
                <w:rFonts w:eastAsia="宋体"/>
                <w:sz w:val="22"/>
                <w:szCs w:val="22"/>
                <w:lang w:eastAsia="zh-CN"/>
              </w:rPr>
            </w:pPr>
            <w:r w:rsidRPr="00EC70C0">
              <w:rPr>
                <w:rFonts w:eastAsia="宋体"/>
                <w:sz w:val="22"/>
                <w:szCs w:val="22"/>
                <w:lang w:eastAsia="zh-CN"/>
              </w:rPr>
              <w:t>Configuration of the configured grant type1 resources for small data transmission in UL for INACTIVE state [RAN2]</w:t>
            </w:r>
          </w:p>
        </w:tc>
      </w:tr>
    </w:tbl>
    <w:p w14:paraId="63650D48" w14:textId="00D04D59" w:rsidR="00EC70C0" w:rsidRDefault="005F6437" w:rsidP="00373C51">
      <w:pPr>
        <w:pStyle w:val="a1"/>
        <w:rPr>
          <w:rFonts w:eastAsia="Arial Unicode MS"/>
          <w:lang w:eastAsia="zh-CN"/>
        </w:rPr>
      </w:pPr>
      <w:r>
        <w:rPr>
          <w:rFonts w:eastAsia="Arial Unicode MS" w:hint="eastAsia"/>
          <w:lang w:eastAsia="zh-CN"/>
        </w:rPr>
        <w:t xml:space="preserve">But there was no progress on this objective in RAN2 last meeting. In this document, we focus on the basic issues for SDT on </w:t>
      </w:r>
      <w:r w:rsidR="00893302">
        <w:rPr>
          <w:rFonts w:eastAsia="Arial Unicode MS" w:hint="eastAsia"/>
          <w:lang w:eastAsia="zh-CN"/>
        </w:rPr>
        <w:t>CG type 1</w:t>
      </w:r>
      <w:r w:rsidR="00CC0E57">
        <w:rPr>
          <w:rFonts w:eastAsia="Arial Unicode MS" w:hint="eastAsia"/>
          <w:lang w:eastAsia="zh-CN"/>
        </w:rPr>
        <w:t xml:space="preserve"> which are common for both RRC based and RRC-less SDT</w:t>
      </w:r>
      <w:r>
        <w:rPr>
          <w:rFonts w:eastAsia="Arial Unicode MS" w:hint="eastAsia"/>
          <w:lang w:eastAsia="zh-CN"/>
        </w:rPr>
        <w:t>, including:</w:t>
      </w:r>
    </w:p>
    <w:p w14:paraId="420E5EFD" w14:textId="3B314709" w:rsidR="005F6437" w:rsidRDefault="005F6437" w:rsidP="005F6437">
      <w:pPr>
        <w:pStyle w:val="a1"/>
        <w:numPr>
          <w:ilvl w:val="0"/>
          <w:numId w:val="43"/>
        </w:numPr>
        <w:rPr>
          <w:rFonts w:eastAsia="Arial Unicode MS"/>
          <w:lang w:eastAsia="zh-CN"/>
        </w:rPr>
      </w:pPr>
      <w:r>
        <w:rPr>
          <w:rFonts w:eastAsia="Arial Unicode MS"/>
          <w:lang w:eastAsia="zh-CN"/>
        </w:rPr>
        <w:t>H</w:t>
      </w:r>
      <w:r>
        <w:rPr>
          <w:rFonts w:eastAsia="Arial Unicode MS" w:hint="eastAsia"/>
          <w:lang w:eastAsia="zh-CN"/>
        </w:rPr>
        <w:t xml:space="preserve">ow to configure the </w:t>
      </w:r>
      <w:r w:rsidR="00893302">
        <w:rPr>
          <w:rFonts w:eastAsia="Arial Unicode MS" w:hint="eastAsia"/>
          <w:lang w:eastAsia="zh-CN"/>
        </w:rPr>
        <w:t>CG type 1</w:t>
      </w:r>
      <w:r w:rsidR="00284386">
        <w:rPr>
          <w:rFonts w:eastAsia="Arial Unicode MS" w:hint="eastAsia"/>
          <w:lang w:eastAsia="zh-CN"/>
        </w:rPr>
        <w:t xml:space="preserve"> in RRC_INACTIVE</w:t>
      </w:r>
      <w:r>
        <w:rPr>
          <w:rFonts w:eastAsia="Arial Unicode MS" w:hint="eastAsia"/>
          <w:lang w:eastAsia="zh-CN"/>
        </w:rPr>
        <w:t>;</w:t>
      </w:r>
    </w:p>
    <w:p w14:paraId="700FDAAE" w14:textId="7E02F2D8" w:rsidR="005F6437" w:rsidRDefault="005F6437" w:rsidP="005F6437">
      <w:pPr>
        <w:pStyle w:val="a1"/>
        <w:numPr>
          <w:ilvl w:val="0"/>
          <w:numId w:val="43"/>
        </w:numPr>
        <w:rPr>
          <w:rFonts w:eastAsia="Arial Unicode MS"/>
          <w:lang w:eastAsia="zh-CN"/>
        </w:rPr>
      </w:pPr>
      <w:r>
        <w:rPr>
          <w:rFonts w:eastAsia="Arial Unicode MS" w:hint="eastAsia"/>
          <w:lang w:eastAsia="zh-CN"/>
        </w:rPr>
        <w:t xml:space="preserve">How to maintain the validity of the </w:t>
      </w:r>
      <w:r w:rsidR="00893302">
        <w:rPr>
          <w:rFonts w:eastAsia="Arial Unicode MS" w:hint="eastAsia"/>
          <w:lang w:eastAsia="zh-CN"/>
        </w:rPr>
        <w:t>CG type 1</w:t>
      </w:r>
      <w:r w:rsidR="00284386" w:rsidRPr="00284386">
        <w:rPr>
          <w:rFonts w:eastAsia="Arial Unicode MS" w:hint="eastAsia"/>
          <w:lang w:eastAsia="zh-CN"/>
        </w:rPr>
        <w:t xml:space="preserve"> </w:t>
      </w:r>
      <w:r w:rsidR="00284386">
        <w:rPr>
          <w:rFonts w:eastAsia="Arial Unicode MS" w:hint="eastAsia"/>
          <w:lang w:eastAsia="zh-CN"/>
        </w:rPr>
        <w:t>in RRC_INACTIVE</w:t>
      </w:r>
      <w:r>
        <w:rPr>
          <w:rFonts w:eastAsia="Arial Unicode MS" w:hint="eastAsia"/>
          <w:lang w:eastAsia="zh-CN"/>
        </w:rPr>
        <w:t>;</w:t>
      </w:r>
    </w:p>
    <w:p w14:paraId="570B521D" w14:textId="60D4FC9F" w:rsidR="005F6437" w:rsidRDefault="005F6437" w:rsidP="005F6437">
      <w:pPr>
        <w:pStyle w:val="a1"/>
        <w:numPr>
          <w:ilvl w:val="0"/>
          <w:numId w:val="43"/>
        </w:numPr>
        <w:rPr>
          <w:rFonts w:eastAsia="Arial Unicode MS" w:hint="eastAsia"/>
          <w:lang w:eastAsia="zh-CN"/>
        </w:rPr>
      </w:pPr>
      <w:r>
        <w:rPr>
          <w:rFonts w:eastAsia="Arial Unicode MS" w:hint="eastAsia"/>
          <w:lang w:eastAsia="zh-CN"/>
        </w:rPr>
        <w:t xml:space="preserve">Some other UP issues, like, </w:t>
      </w:r>
      <w:r w:rsidR="00417142">
        <w:rPr>
          <w:rFonts w:eastAsia="Arial Unicode MS" w:hint="eastAsia"/>
          <w:lang w:eastAsia="zh-CN"/>
        </w:rPr>
        <w:t>beam selection for CG type 1</w:t>
      </w:r>
      <w:r w:rsidR="00417142" w:rsidRPr="00284386">
        <w:rPr>
          <w:rFonts w:eastAsia="Arial Unicode MS" w:hint="eastAsia"/>
          <w:lang w:eastAsia="zh-CN"/>
        </w:rPr>
        <w:t xml:space="preserve"> </w:t>
      </w:r>
      <w:r w:rsidR="00417142">
        <w:rPr>
          <w:rFonts w:eastAsia="Arial Unicode MS" w:hint="eastAsia"/>
          <w:lang w:eastAsia="zh-CN"/>
        </w:rPr>
        <w:t>in RRC_INACTIVE</w:t>
      </w:r>
      <w:r w:rsidR="00417142">
        <w:rPr>
          <w:rFonts w:eastAsia="Arial Unicode MS" w:hint="eastAsia"/>
          <w:lang w:eastAsia="zh-CN"/>
        </w:rPr>
        <w:t xml:space="preserve">, </w:t>
      </w:r>
      <w:r>
        <w:rPr>
          <w:rFonts w:eastAsia="Arial Unicode MS" w:hint="eastAsia"/>
          <w:lang w:eastAsia="zh-CN"/>
        </w:rPr>
        <w:t xml:space="preserve">HARQ process ID determination during subsequent data transmission, whether one timer like </w:t>
      </w:r>
      <w:proofErr w:type="spellStart"/>
      <w:r>
        <w:rPr>
          <w:rFonts w:eastAsia="Arial Unicode MS" w:hint="eastAsia"/>
          <w:i/>
          <w:lang w:eastAsia="zh-CN"/>
        </w:rPr>
        <w:t>configuredGrantTimer</w:t>
      </w:r>
      <w:proofErr w:type="spellEnd"/>
      <w:r>
        <w:rPr>
          <w:rFonts w:eastAsia="Arial Unicode MS" w:hint="eastAsia"/>
          <w:i/>
          <w:lang w:eastAsia="zh-CN"/>
        </w:rPr>
        <w:t xml:space="preserve"> </w:t>
      </w:r>
      <w:r>
        <w:rPr>
          <w:rFonts w:eastAsia="Arial Unicode MS" w:hint="eastAsia"/>
          <w:lang w:eastAsia="zh-CN"/>
        </w:rPr>
        <w:t xml:space="preserve">in RRC </w:t>
      </w:r>
      <w:r>
        <w:rPr>
          <w:rFonts w:eastAsia="Arial Unicode MS"/>
          <w:lang w:eastAsia="zh-CN"/>
        </w:rPr>
        <w:t>connected</w:t>
      </w:r>
      <w:r>
        <w:rPr>
          <w:rFonts w:eastAsia="Arial Unicode MS" w:hint="eastAsia"/>
          <w:lang w:eastAsia="zh-CN"/>
        </w:rPr>
        <w:t xml:space="preserve"> mode </w:t>
      </w:r>
      <w:r w:rsidR="00D74E30">
        <w:rPr>
          <w:rFonts w:eastAsia="Arial Unicode MS"/>
          <w:lang w:eastAsia="zh-CN"/>
        </w:rPr>
        <w:t xml:space="preserve">should </w:t>
      </w:r>
      <w:r>
        <w:rPr>
          <w:rFonts w:eastAsia="Arial Unicode MS" w:hint="eastAsia"/>
          <w:lang w:eastAsia="zh-CN"/>
        </w:rPr>
        <w:t>be introduced</w:t>
      </w:r>
      <w:r w:rsidR="00BB5296">
        <w:rPr>
          <w:rFonts w:eastAsia="Arial Unicode MS" w:hint="eastAsia"/>
          <w:lang w:eastAsia="zh-CN"/>
        </w:rPr>
        <w:t>;</w:t>
      </w:r>
    </w:p>
    <w:p w14:paraId="5A82A3DB" w14:textId="64A5C318" w:rsidR="00BB5296" w:rsidRPr="00BB5296" w:rsidRDefault="00BB5296" w:rsidP="00BB5296">
      <w:pPr>
        <w:pStyle w:val="a1"/>
        <w:numPr>
          <w:ilvl w:val="0"/>
          <w:numId w:val="43"/>
        </w:numPr>
        <w:rPr>
          <w:rFonts w:eastAsia="Arial Unicode MS"/>
          <w:lang w:eastAsia="zh-CN"/>
        </w:rPr>
      </w:pPr>
      <w:r>
        <w:rPr>
          <w:rFonts w:eastAsia="Arial Unicode MS" w:hint="eastAsia"/>
          <w:lang w:eastAsia="zh-CN"/>
        </w:rPr>
        <w:t xml:space="preserve">How to </w:t>
      </w:r>
      <w:r>
        <w:rPr>
          <w:rFonts w:eastAsia="Arial Unicode MS" w:hint="eastAsia"/>
          <w:lang w:eastAsia="zh-CN"/>
        </w:rPr>
        <w:t>terminate the transmission</w:t>
      </w:r>
      <w:r>
        <w:rPr>
          <w:rFonts w:eastAsia="Arial Unicode MS" w:hint="eastAsia"/>
          <w:lang w:eastAsia="zh-CN"/>
        </w:rPr>
        <w:t xml:space="preserve"> of the CG type 1</w:t>
      </w:r>
      <w:r w:rsidRPr="00284386">
        <w:rPr>
          <w:rFonts w:eastAsia="Arial Unicode MS" w:hint="eastAsia"/>
          <w:lang w:eastAsia="zh-CN"/>
        </w:rPr>
        <w:t xml:space="preserve"> </w:t>
      </w:r>
      <w:r>
        <w:rPr>
          <w:rFonts w:eastAsia="Arial Unicode MS" w:hint="eastAsia"/>
          <w:lang w:eastAsia="zh-CN"/>
        </w:rPr>
        <w:t>in RRC_INACTIVE;</w:t>
      </w:r>
    </w:p>
    <w:p w14:paraId="7BC84B2E" w14:textId="6EF52921" w:rsidR="00EC70C0" w:rsidRDefault="005F6437" w:rsidP="00373C51">
      <w:pPr>
        <w:pStyle w:val="a1"/>
        <w:rPr>
          <w:rFonts w:eastAsia="Arial Unicode MS"/>
          <w:lang w:eastAsia="zh-CN"/>
        </w:rPr>
      </w:pPr>
      <w:r>
        <w:rPr>
          <w:rFonts w:eastAsia="Arial Unicode MS"/>
          <w:lang w:eastAsia="zh-CN"/>
        </w:rPr>
        <w:t>W</w:t>
      </w:r>
      <w:r>
        <w:rPr>
          <w:rFonts w:eastAsia="Arial Unicode MS" w:hint="eastAsia"/>
          <w:lang w:eastAsia="zh-CN"/>
        </w:rPr>
        <w:t>e will provide our analysis as well as our preferences on these issues.</w:t>
      </w:r>
    </w:p>
    <w:bookmarkEnd w:id="4"/>
    <w:bookmarkEnd w:id="5"/>
    <w:p w14:paraId="508BC676" w14:textId="4314A437" w:rsidR="003E1A9C" w:rsidRDefault="00E3725B" w:rsidP="003E1A9C">
      <w:pPr>
        <w:pStyle w:val="1"/>
        <w:jc w:val="both"/>
      </w:pPr>
      <w:r w:rsidRPr="00AA54B6">
        <w:rPr>
          <w:rFonts w:hint="eastAsia"/>
        </w:rPr>
        <w:t>Discussion</w:t>
      </w:r>
    </w:p>
    <w:p w14:paraId="03C10CB0" w14:textId="5B4F3666" w:rsidR="00E87943" w:rsidRPr="00E87943" w:rsidRDefault="00E87943" w:rsidP="00E87943">
      <w:pPr>
        <w:pStyle w:val="a1"/>
        <w:rPr>
          <w:rFonts w:eastAsiaTheme="minorEastAsia"/>
          <w:lang w:eastAsia="zh-CN"/>
        </w:rPr>
      </w:pPr>
      <w:r>
        <w:rPr>
          <w:rFonts w:eastAsiaTheme="minorEastAsia" w:hint="eastAsia"/>
          <w:lang w:eastAsia="zh-CN"/>
        </w:rPr>
        <w:t xml:space="preserve">In LTE, similar </w:t>
      </w:r>
      <w:r>
        <w:rPr>
          <w:rFonts w:eastAsiaTheme="minorEastAsia"/>
          <w:lang w:eastAsia="zh-CN"/>
        </w:rPr>
        <w:t>mechanism</w:t>
      </w:r>
      <w:r>
        <w:rPr>
          <w:rFonts w:eastAsiaTheme="minorEastAsia" w:hint="eastAsia"/>
          <w:lang w:eastAsia="zh-CN"/>
        </w:rPr>
        <w:t xml:space="preserve">, i.e. using </w:t>
      </w:r>
      <w:r w:rsidR="005440D4">
        <w:rPr>
          <w:rFonts w:eastAsiaTheme="minorEastAsia" w:hint="eastAsia"/>
          <w:lang w:eastAsia="zh-CN"/>
        </w:rPr>
        <w:t xml:space="preserve">UP </w:t>
      </w:r>
      <w:r w:rsidR="0032150E">
        <w:rPr>
          <w:rFonts w:eastAsiaTheme="minorEastAsia" w:hint="eastAsia"/>
          <w:lang w:eastAsia="zh-CN"/>
        </w:rPr>
        <w:t>PUR</w:t>
      </w:r>
      <w:r>
        <w:rPr>
          <w:rFonts w:eastAsiaTheme="minorEastAsia" w:hint="eastAsia"/>
          <w:lang w:eastAsia="zh-CN"/>
        </w:rPr>
        <w:t xml:space="preserve"> to transmit data during RRC </w:t>
      </w:r>
      <w:r w:rsidR="00AC1C29">
        <w:rPr>
          <w:rFonts w:eastAsiaTheme="minorEastAsia" w:hint="eastAsia"/>
          <w:lang w:eastAsia="zh-CN"/>
        </w:rPr>
        <w:t>IDLE</w:t>
      </w:r>
      <w:r>
        <w:rPr>
          <w:rFonts w:eastAsiaTheme="minorEastAsia"/>
          <w:lang w:eastAsia="zh-CN"/>
        </w:rPr>
        <w:t xml:space="preserve"> state was also studied</w:t>
      </w:r>
      <w:r w:rsidR="0032150E">
        <w:rPr>
          <w:rFonts w:eastAsiaTheme="minorEastAsia" w:hint="eastAsia"/>
          <w:lang w:eastAsia="zh-CN"/>
        </w:rPr>
        <w:t xml:space="preserve"> and specified</w:t>
      </w:r>
      <w:r>
        <w:rPr>
          <w:rFonts w:eastAsiaTheme="minorEastAsia"/>
          <w:lang w:eastAsia="zh-CN"/>
        </w:rPr>
        <w:t xml:space="preserve">. </w:t>
      </w:r>
      <w:r w:rsidR="0032150E">
        <w:rPr>
          <w:rFonts w:eastAsiaTheme="minorEastAsia" w:hint="eastAsia"/>
          <w:lang w:eastAsia="zh-CN"/>
        </w:rPr>
        <w:t>W</w:t>
      </w:r>
      <w:r>
        <w:rPr>
          <w:rFonts w:eastAsiaTheme="minorEastAsia" w:hint="eastAsia"/>
          <w:lang w:eastAsia="zh-CN"/>
        </w:rPr>
        <w:t xml:space="preserve">e </w:t>
      </w:r>
      <w:r w:rsidR="0032150E">
        <w:rPr>
          <w:rFonts w:eastAsiaTheme="minorEastAsia" w:hint="eastAsia"/>
          <w:lang w:eastAsia="zh-CN"/>
        </w:rPr>
        <w:t xml:space="preserve">can </w:t>
      </w:r>
      <w:r>
        <w:rPr>
          <w:rFonts w:eastAsiaTheme="minorEastAsia" w:hint="eastAsia"/>
          <w:lang w:eastAsia="zh-CN"/>
        </w:rPr>
        <w:t>first</w:t>
      </w:r>
      <w:r w:rsidR="0032150E">
        <w:rPr>
          <w:rFonts w:eastAsiaTheme="minorEastAsia" w:hint="eastAsia"/>
          <w:lang w:eastAsia="zh-CN"/>
        </w:rPr>
        <w:t>ly</w:t>
      </w:r>
      <w:r>
        <w:rPr>
          <w:rFonts w:eastAsiaTheme="minorEastAsia" w:hint="eastAsia"/>
          <w:lang w:eastAsia="zh-CN"/>
        </w:rPr>
        <w:t xml:space="preserve"> investigat</w:t>
      </w:r>
      <w:r w:rsidR="0032150E">
        <w:rPr>
          <w:rFonts w:eastAsiaTheme="minorEastAsia" w:hint="eastAsia"/>
          <w:lang w:eastAsia="zh-CN"/>
        </w:rPr>
        <w:t>e</w:t>
      </w:r>
      <w:r>
        <w:rPr>
          <w:rFonts w:eastAsiaTheme="minorEastAsia" w:hint="eastAsia"/>
          <w:lang w:eastAsia="zh-CN"/>
        </w:rPr>
        <w:t xml:space="preserve"> the </w:t>
      </w:r>
      <w:r w:rsidR="00E8379B">
        <w:rPr>
          <w:rFonts w:eastAsiaTheme="minorEastAsia" w:hint="eastAsia"/>
          <w:lang w:eastAsia="zh-CN"/>
        </w:rPr>
        <w:t xml:space="preserve">UP </w:t>
      </w:r>
      <w:r w:rsidR="0032150E">
        <w:rPr>
          <w:rFonts w:eastAsiaTheme="minorEastAsia" w:hint="eastAsia"/>
          <w:lang w:eastAsia="zh-CN"/>
        </w:rPr>
        <w:t xml:space="preserve">PUR procedure to </w:t>
      </w:r>
      <w:r w:rsidR="00857149">
        <w:rPr>
          <w:rFonts w:eastAsiaTheme="minorEastAsia" w:hint="eastAsia"/>
          <w:lang w:eastAsia="zh-CN"/>
        </w:rPr>
        <w:t>see</w:t>
      </w:r>
      <w:r w:rsidR="0032150E">
        <w:rPr>
          <w:rFonts w:eastAsiaTheme="minorEastAsia" w:hint="eastAsia"/>
          <w:lang w:eastAsia="zh-CN"/>
        </w:rPr>
        <w:t xml:space="preserve"> whether it is </w:t>
      </w:r>
      <w:r w:rsidR="0032150E">
        <w:rPr>
          <w:rFonts w:eastAsiaTheme="minorEastAsia"/>
          <w:lang w:eastAsia="zh-CN"/>
        </w:rPr>
        <w:t>suitable</w:t>
      </w:r>
      <w:r w:rsidR="0032150E">
        <w:rPr>
          <w:rFonts w:eastAsiaTheme="minorEastAsia" w:hint="eastAsia"/>
          <w:lang w:eastAsia="zh-CN"/>
        </w:rPr>
        <w:t xml:space="preserve"> for NR.</w:t>
      </w:r>
      <w:r w:rsidR="00857149">
        <w:rPr>
          <w:rFonts w:eastAsiaTheme="minorEastAsia" w:hint="eastAsia"/>
          <w:lang w:eastAsia="zh-CN"/>
        </w:rPr>
        <w:t xml:space="preserve"> And then we </w:t>
      </w:r>
      <w:r w:rsidR="00D74E30">
        <w:rPr>
          <w:rFonts w:eastAsiaTheme="minorEastAsia"/>
          <w:lang w:eastAsia="zh-CN"/>
        </w:rPr>
        <w:t>discuss</w:t>
      </w:r>
      <w:r w:rsidR="00857149">
        <w:rPr>
          <w:rFonts w:eastAsiaTheme="minorEastAsia" w:hint="eastAsia"/>
          <w:lang w:eastAsia="zh-CN"/>
        </w:rPr>
        <w:t xml:space="preserve"> specific issues that are not covered in</w:t>
      </w:r>
      <w:r w:rsidR="00AD5B47">
        <w:rPr>
          <w:rFonts w:eastAsiaTheme="minorEastAsia" w:hint="eastAsia"/>
          <w:lang w:eastAsia="zh-CN"/>
        </w:rPr>
        <w:t xml:space="preserve"> UP</w:t>
      </w:r>
      <w:r w:rsidR="00857149">
        <w:rPr>
          <w:rFonts w:eastAsiaTheme="minorEastAsia" w:hint="eastAsia"/>
          <w:lang w:eastAsia="zh-CN"/>
        </w:rPr>
        <w:t xml:space="preserve"> PUR</w:t>
      </w:r>
      <w:r w:rsidR="005C711B">
        <w:rPr>
          <w:rFonts w:eastAsiaTheme="minorEastAsia" w:hint="eastAsia"/>
          <w:lang w:eastAsia="zh-CN"/>
        </w:rPr>
        <w:t xml:space="preserve"> </w:t>
      </w:r>
      <w:r w:rsidR="00AD5B47">
        <w:rPr>
          <w:rFonts w:eastAsiaTheme="minorEastAsia" w:hint="eastAsia"/>
          <w:lang w:eastAsia="zh-CN"/>
        </w:rPr>
        <w:t>of</w:t>
      </w:r>
      <w:r w:rsidR="005C711B">
        <w:rPr>
          <w:rFonts w:eastAsiaTheme="minorEastAsia" w:hint="eastAsia"/>
          <w:lang w:eastAsia="zh-CN"/>
        </w:rPr>
        <w:t xml:space="preserve"> LTE</w:t>
      </w:r>
      <w:r w:rsidR="00857149">
        <w:rPr>
          <w:rFonts w:eastAsiaTheme="minorEastAsia" w:hint="eastAsia"/>
          <w:lang w:eastAsia="zh-CN"/>
        </w:rPr>
        <w:t>.</w:t>
      </w:r>
    </w:p>
    <w:p w14:paraId="72B9190C" w14:textId="3839CB0E" w:rsidR="00614A57" w:rsidRDefault="00D20BC6" w:rsidP="001426B6">
      <w:pPr>
        <w:pStyle w:val="20"/>
        <w:numPr>
          <w:ilvl w:val="0"/>
          <w:numId w:val="45"/>
        </w:numPr>
        <w:ind w:left="567" w:hanging="567"/>
      </w:pPr>
      <w:r>
        <w:t>Configuration</w:t>
      </w:r>
      <w:r w:rsidR="000032CC">
        <w:rPr>
          <w:rFonts w:hint="eastAsia"/>
        </w:rPr>
        <w:t xml:space="preserve"> Procedure</w:t>
      </w:r>
    </w:p>
    <w:p w14:paraId="509A536A" w14:textId="46D63AB3" w:rsidR="00E846C6" w:rsidRDefault="00E87943" w:rsidP="00865DAE">
      <w:pPr>
        <w:pStyle w:val="a1"/>
        <w:rPr>
          <w:rFonts w:eastAsiaTheme="minorEastAsia"/>
          <w:lang w:eastAsia="zh-CN"/>
        </w:rPr>
      </w:pPr>
      <w:r>
        <w:rPr>
          <w:rFonts w:eastAsiaTheme="minorEastAsia" w:hint="eastAsia"/>
          <w:lang w:eastAsia="zh-CN"/>
        </w:rPr>
        <w:t xml:space="preserve">In </w:t>
      </w:r>
      <w:r w:rsidR="00F74019">
        <w:rPr>
          <w:rFonts w:eastAsiaTheme="minorEastAsia" w:hint="eastAsia"/>
          <w:lang w:eastAsia="zh-CN"/>
        </w:rPr>
        <w:t xml:space="preserve">UP PUR of </w:t>
      </w:r>
      <w:r w:rsidR="005C711B">
        <w:rPr>
          <w:rFonts w:eastAsiaTheme="minorEastAsia" w:hint="eastAsia"/>
          <w:lang w:eastAsia="zh-CN"/>
        </w:rPr>
        <w:t>LTE, the network configures PUR according to the UE request. W</w:t>
      </w:r>
      <w:r w:rsidR="005C711B">
        <w:rPr>
          <w:rFonts w:eastAsiaTheme="minorEastAsia"/>
          <w:lang w:eastAsia="zh-CN"/>
        </w:rPr>
        <w:t>h</w:t>
      </w:r>
      <w:r w:rsidR="005C711B">
        <w:rPr>
          <w:rFonts w:eastAsiaTheme="minorEastAsia" w:hint="eastAsia"/>
          <w:lang w:eastAsia="zh-CN"/>
        </w:rPr>
        <w:t xml:space="preserve">en the UE is in RRC_CONNECTED mode, it detects that PUR is enabled in current serving cell. Then the UE sends one uplink message </w:t>
      </w:r>
      <w:proofErr w:type="spellStart"/>
      <w:r w:rsidR="005C711B" w:rsidRPr="000B6A85">
        <w:rPr>
          <w:rFonts w:eastAsiaTheme="minorEastAsia" w:hint="eastAsia"/>
          <w:i/>
          <w:lang w:eastAsia="zh-CN"/>
        </w:rPr>
        <w:t>PURConfigurationRequest</w:t>
      </w:r>
      <w:proofErr w:type="spellEnd"/>
      <w:r w:rsidR="005C711B">
        <w:rPr>
          <w:rFonts w:eastAsiaTheme="minorEastAsia" w:hint="eastAsia"/>
          <w:lang w:eastAsia="zh-CN"/>
        </w:rPr>
        <w:t xml:space="preserve"> to the network, which consists of</w:t>
      </w:r>
      <w:r w:rsidR="00D45D2C">
        <w:rPr>
          <w:rFonts w:eastAsiaTheme="minorEastAsia" w:hint="eastAsia"/>
          <w:lang w:eastAsia="zh-CN"/>
        </w:rPr>
        <w:t xml:space="preserve"> the</w:t>
      </w:r>
      <w:r w:rsidR="005C711B">
        <w:rPr>
          <w:rFonts w:eastAsiaTheme="minorEastAsia" w:hint="eastAsia"/>
          <w:lang w:eastAsia="zh-CN"/>
        </w:rPr>
        <w:t xml:space="preserve"> </w:t>
      </w:r>
      <w:r w:rsidR="00F07718">
        <w:rPr>
          <w:rFonts w:eastAsiaTheme="minorEastAsia" w:hint="eastAsia"/>
          <w:lang w:eastAsia="zh-CN"/>
        </w:rPr>
        <w:t xml:space="preserve">number of resources </w:t>
      </w:r>
      <w:r w:rsidR="00F07718">
        <w:rPr>
          <w:rFonts w:eastAsiaTheme="minorEastAsia"/>
          <w:lang w:eastAsia="zh-CN"/>
        </w:rPr>
        <w:t>occurrences</w:t>
      </w:r>
      <w:r w:rsidR="00F07718">
        <w:rPr>
          <w:rFonts w:eastAsiaTheme="minorEastAsia" w:hint="eastAsia"/>
          <w:lang w:eastAsia="zh-CN"/>
        </w:rPr>
        <w:t xml:space="preserve">, traffic periodicity, TBS </w:t>
      </w:r>
      <w:r w:rsidR="000C25CB">
        <w:rPr>
          <w:rFonts w:eastAsiaTheme="minorEastAsia" w:hint="eastAsia"/>
          <w:lang w:eastAsia="zh-CN"/>
        </w:rPr>
        <w:t>and etc</w:t>
      </w:r>
      <w:r w:rsidR="000B6A85">
        <w:rPr>
          <w:rFonts w:eastAsiaTheme="minorEastAsia" w:hint="eastAsia"/>
          <w:lang w:eastAsia="zh-CN"/>
        </w:rPr>
        <w:t>.</w:t>
      </w:r>
      <w:r w:rsidR="00056E29">
        <w:rPr>
          <w:rFonts w:eastAsiaTheme="minorEastAsia" w:hint="eastAsia"/>
          <w:lang w:eastAsia="zh-CN"/>
        </w:rPr>
        <w:t xml:space="preserve"> Network configures PUR resources according to the UE request and sends PUR configuration via </w:t>
      </w:r>
      <w:proofErr w:type="spellStart"/>
      <w:r w:rsidR="00056E29" w:rsidRPr="00056E29">
        <w:rPr>
          <w:rFonts w:eastAsiaTheme="minorEastAsia" w:hint="eastAsia"/>
          <w:i/>
          <w:lang w:eastAsia="zh-CN"/>
        </w:rPr>
        <w:t>RRCConnectionRelease</w:t>
      </w:r>
      <w:proofErr w:type="spellEnd"/>
      <w:r w:rsidR="00056E29">
        <w:rPr>
          <w:rFonts w:eastAsiaTheme="minorEastAsia" w:hint="eastAsia"/>
          <w:lang w:eastAsia="zh-CN"/>
        </w:rPr>
        <w:t xml:space="preserve"> message.</w:t>
      </w:r>
      <w:r w:rsidR="00516207">
        <w:rPr>
          <w:rFonts w:eastAsiaTheme="minorEastAsia" w:hint="eastAsia"/>
          <w:lang w:eastAsia="zh-CN"/>
        </w:rPr>
        <w:t xml:space="preserve"> </w:t>
      </w:r>
      <w:r w:rsidR="009025FD">
        <w:rPr>
          <w:rFonts w:eastAsiaTheme="minorEastAsia" w:hint="eastAsia"/>
          <w:lang w:eastAsia="zh-CN"/>
        </w:rPr>
        <w:t xml:space="preserve">Sending UE </w:t>
      </w:r>
      <w:r w:rsidR="00E846C6">
        <w:rPr>
          <w:rFonts w:eastAsiaTheme="minorEastAsia" w:hint="eastAsia"/>
          <w:lang w:eastAsia="zh-CN"/>
        </w:rPr>
        <w:t>request message on CG configuration</w:t>
      </w:r>
      <w:r w:rsidR="009025FD">
        <w:rPr>
          <w:rFonts w:eastAsiaTheme="minorEastAsia" w:hint="eastAsia"/>
          <w:lang w:eastAsia="zh-CN"/>
        </w:rPr>
        <w:t xml:space="preserve"> to the network is </w:t>
      </w:r>
      <w:r w:rsidR="009025FD">
        <w:rPr>
          <w:rFonts w:eastAsiaTheme="minorEastAsia"/>
          <w:lang w:eastAsia="zh-CN"/>
        </w:rPr>
        <w:t>beneficial</w:t>
      </w:r>
      <w:r w:rsidR="009025FD">
        <w:rPr>
          <w:rFonts w:eastAsiaTheme="minorEastAsia" w:hint="eastAsia"/>
          <w:lang w:eastAsia="zh-CN"/>
        </w:rPr>
        <w:t xml:space="preserve"> to the network to </w:t>
      </w:r>
      <w:r w:rsidR="00E846C6">
        <w:rPr>
          <w:rFonts w:eastAsiaTheme="minorEastAsia" w:hint="eastAsia"/>
          <w:lang w:eastAsia="zh-CN"/>
        </w:rPr>
        <w:t>know whether to configure</w:t>
      </w:r>
      <w:r w:rsidR="009025FD">
        <w:rPr>
          <w:rFonts w:eastAsiaTheme="minorEastAsia" w:hint="eastAsia"/>
          <w:lang w:eastAsia="zh-CN"/>
        </w:rPr>
        <w:t xml:space="preserve"> resources</w:t>
      </w:r>
      <w:r w:rsidR="00E846C6">
        <w:rPr>
          <w:rFonts w:eastAsiaTheme="minorEastAsia" w:hint="eastAsia"/>
          <w:lang w:eastAsia="zh-CN"/>
        </w:rPr>
        <w:t xml:space="preserve"> </w:t>
      </w:r>
      <w:r w:rsidR="00E846C6">
        <w:rPr>
          <w:rFonts w:eastAsiaTheme="minorEastAsia"/>
          <w:lang w:eastAsia="zh-CN"/>
        </w:rPr>
        <w:t>and</w:t>
      </w:r>
      <w:r w:rsidR="00E846C6">
        <w:rPr>
          <w:rFonts w:eastAsiaTheme="minorEastAsia" w:hint="eastAsia"/>
          <w:lang w:eastAsia="zh-CN"/>
        </w:rPr>
        <w:t xml:space="preserve"> how to configure the resources pattern to the UE. And it is useful to decrease the traffic latency and reduce the resource consumption as well. So this can be reused in NR.</w:t>
      </w:r>
    </w:p>
    <w:p w14:paraId="087D2F05" w14:textId="08E6D9A0" w:rsidR="00E846C6" w:rsidRPr="00D73A92" w:rsidRDefault="00D73A92" w:rsidP="00D73A92">
      <w:pPr>
        <w:pStyle w:val="a6"/>
        <w:jc w:val="both"/>
        <w:rPr>
          <w:rFonts w:eastAsiaTheme="minorEastAsia"/>
          <w:b/>
          <w:lang w:eastAsia="zh-CN"/>
        </w:rPr>
      </w:pPr>
      <w:bookmarkStart w:id="6" w:name="_Toc54340275"/>
      <w:r w:rsidRPr="00D73A92">
        <w:rPr>
          <w:b/>
        </w:rPr>
        <w:t xml:space="preserve">Proposal </w:t>
      </w:r>
      <w:r w:rsidRPr="00D73A92">
        <w:rPr>
          <w:b/>
        </w:rPr>
        <w:fldChar w:fldCharType="begin"/>
      </w:r>
      <w:r w:rsidRPr="00D73A92">
        <w:rPr>
          <w:b/>
        </w:rPr>
        <w:instrText xml:space="preserve"> SEQ Proposal \* ARABIC </w:instrText>
      </w:r>
      <w:r w:rsidRPr="00D73A92">
        <w:rPr>
          <w:b/>
        </w:rPr>
        <w:fldChar w:fldCharType="separate"/>
      </w:r>
      <w:r w:rsidR="001F081E">
        <w:rPr>
          <w:b/>
          <w:noProof/>
        </w:rPr>
        <w:t>1</w:t>
      </w:r>
      <w:r w:rsidRPr="00D73A92">
        <w:rPr>
          <w:b/>
        </w:rPr>
        <w:fldChar w:fldCharType="end"/>
      </w:r>
      <w:r w:rsidR="00E846C6" w:rsidRPr="00D73A92">
        <w:rPr>
          <w:rFonts w:eastAsiaTheme="minorEastAsia" w:hint="eastAsia"/>
          <w:b/>
          <w:lang w:eastAsia="zh-CN"/>
        </w:rPr>
        <w:t>: R</w:t>
      </w:r>
      <w:r w:rsidR="00E368D6" w:rsidRPr="00D73A92">
        <w:rPr>
          <w:rFonts w:eastAsiaTheme="minorEastAsia" w:hint="eastAsia"/>
          <w:b/>
          <w:lang w:eastAsia="zh-CN"/>
        </w:rPr>
        <w:t>euse</w:t>
      </w:r>
      <w:r w:rsidR="00D74E30">
        <w:rPr>
          <w:rFonts w:eastAsiaTheme="minorEastAsia"/>
          <w:b/>
          <w:lang w:eastAsia="zh-CN"/>
        </w:rPr>
        <w:t xml:space="preserve"> a similar concept to</w:t>
      </w:r>
      <w:r w:rsidR="00E368D6" w:rsidRPr="00D73A92">
        <w:rPr>
          <w:rFonts w:eastAsiaTheme="minorEastAsia" w:hint="eastAsia"/>
          <w:b/>
          <w:lang w:eastAsia="zh-CN"/>
        </w:rPr>
        <w:t xml:space="preserve"> </w:t>
      </w:r>
      <w:proofErr w:type="spellStart"/>
      <w:r w:rsidR="004E44A5" w:rsidRPr="00C5139F">
        <w:rPr>
          <w:rFonts w:eastAsiaTheme="minorEastAsia"/>
          <w:b/>
          <w:i/>
          <w:lang w:eastAsia="zh-CN"/>
        </w:rPr>
        <w:t>PURConfiguration</w:t>
      </w:r>
      <w:r w:rsidR="00E368D6" w:rsidRPr="00C5139F">
        <w:rPr>
          <w:rFonts w:eastAsiaTheme="minorEastAsia" w:hint="eastAsia"/>
          <w:b/>
          <w:i/>
          <w:lang w:eastAsia="zh-CN"/>
        </w:rPr>
        <w:t>request</w:t>
      </w:r>
      <w:proofErr w:type="spellEnd"/>
      <w:r w:rsidR="00E368D6" w:rsidRPr="00D73A92">
        <w:rPr>
          <w:rFonts w:eastAsiaTheme="minorEastAsia" w:hint="eastAsia"/>
          <w:b/>
          <w:lang w:eastAsia="zh-CN"/>
        </w:rPr>
        <w:t xml:space="preserve"> message to</w:t>
      </w:r>
      <w:r w:rsidR="003F10CB">
        <w:rPr>
          <w:rFonts w:eastAsiaTheme="minorEastAsia" w:hint="eastAsia"/>
          <w:b/>
          <w:lang w:eastAsia="zh-CN"/>
        </w:rPr>
        <w:t xml:space="preserve"> the network</w:t>
      </w:r>
      <w:r w:rsidR="00E368D6" w:rsidRPr="00D73A92">
        <w:rPr>
          <w:rFonts w:eastAsiaTheme="minorEastAsia" w:hint="eastAsia"/>
          <w:b/>
          <w:lang w:eastAsia="zh-CN"/>
        </w:rPr>
        <w:t xml:space="preserve"> indicat</w:t>
      </w:r>
      <w:r w:rsidR="003F10CB">
        <w:rPr>
          <w:rFonts w:eastAsiaTheme="minorEastAsia" w:hint="eastAsia"/>
          <w:b/>
          <w:lang w:eastAsia="zh-CN"/>
        </w:rPr>
        <w:t>ing</w:t>
      </w:r>
      <w:r w:rsidR="00E368D6" w:rsidRPr="00D73A92">
        <w:rPr>
          <w:rFonts w:eastAsiaTheme="minorEastAsia" w:hint="eastAsia"/>
          <w:b/>
          <w:lang w:eastAsia="zh-CN"/>
        </w:rPr>
        <w:t xml:space="preserve"> UE</w:t>
      </w:r>
      <w:r w:rsidR="00E368D6" w:rsidRPr="00D73A92">
        <w:rPr>
          <w:rFonts w:eastAsiaTheme="minorEastAsia"/>
          <w:b/>
          <w:lang w:eastAsia="zh-CN"/>
        </w:rPr>
        <w:t>’</w:t>
      </w:r>
      <w:r w:rsidR="00E368D6" w:rsidRPr="00D73A92">
        <w:rPr>
          <w:rFonts w:eastAsiaTheme="minorEastAsia" w:hint="eastAsia"/>
          <w:b/>
          <w:lang w:eastAsia="zh-CN"/>
        </w:rPr>
        <w:t>s preference on CG in RRC inactive state.</w:t>
      </w:r>
      <w:bookmarkEnd w:id="6"/>
    </w:p>
    <w:p w14:paraId="3A9CE229" w14:textId="4EC98C6C" w:rsidR="00E368D6" w:rsidRDefault="00D74E30" w:rsidP="00865DAE">
      <w:pPr>
        <w:pStyle w:val="a1"/>
        <w:rPr>
          <w:rFonts w:eastAsiaTheme="minorEastAsia"/>
          <w:lang w:eastAsia="zh-CN"/>
        </w:rPr>
      </w:pPr>
      <w:r>
        <w:rPr>
          <w:rFonts w:eastAsiaTheme="minorEastAsia"/>
          <w:lang w:eastAsia="zh-CN"/>
        </w:rPr>
        <w:t>W</w:t>
      </w:r>
      <w:r w:rsidR="00E368D6">
        <w:rPr>
          <w:rFonts w:eastAsiaTheme="minorEastAsia" w:hint="eastAsia"/>
          <w:lang w:eastAsia="zh-CN"/>
        </w:rPr>
        <w:t>hether to use</w:t>
      </w:r>
      <w:r w:rsidR="004D382F">
        <w:rPr>
          <w:rFonts w:eastAsiaTheme="minorEastAsia" w:hint="eastAsia"/>
          <w:lang w:eastAsia="zh-CN"/>
        </w:rPr>
        <w:t xml:space="preserve"> broadcast message or</w:t>
      </w:r>
      <w:r w:rsidR="00E368D6">
        <w:rPr>
          <w:rFonts w:eastAsiaTheme="minorEastAsia" w:hint="eastAsia"/>
          <w:lang w:eastAsia="zh-CN"/>
        </w:rPr>
        <w:t xml:space="preserve"> </w:t>
      </w:r>
      <w:proofErr w:type="spellStart"/>
      <w:r w:rsidR="00E368D6" w:rsidRPr="00E368D6">
        <w:rPr>
          <w:rFonts w:eastAsiaTheme="minorEastAsia" w:hint="eastAsia"/>
          <w:i/>
          <w:lang w:eastAsia="zh-CN"/>
        </w:rPr>
        <w:t>RRCRelease</w:t>
      </w:r>
      <w:proofErr w:type="spellEnd"/>
      <w:r w:rsidR="00E368D6">
        <w:rPr>
          <w:rFonts w:eastAsiaTheme="minorEastAsia" w:hint="eastAsia"/>
          <w:lang w:eastAsia="zh-CN"/>
        </w:rPr>
        <w:t xml:space="preserve"> message to configure CG depends on whether CG</w:t>
      </w:r>
      <w:r w:rsidR="00D73A92">
        <w:rPr>
          <w:rFonts w:eastAsiaTheme="minorEastAsia" w:hint="eastAsia"/>
          <w:lang w:eastAsia="zh-CN"/>
        </w:rPr>
        <w:t xml:space="preserve"> resource</w:t>
      </w:r>
      <w:r w:rsidR="00E368D6">
        <w:rPr>
          <w:rFonts w:eastAsiaTheme="minorEastAsia" w:hint="eastAsia"/>
          <w:lang w:eastAsia="zh-CN"/>
        </w:rPr>
        <w:t xml:space="preserve"> is shared or dedicated. </w:t>
      </w:r>
      <w:r w:rsidR="00D73A92">
        <w:rPr>
          <w:rFonts w:eastAsiaTheme="minorEastAsia" w:hint="eastAsia"/>
          <w:lang w:eastAsia="zh-CN"/>
        </w:rPr>
        <w:t>If the resources are share</w:t>
      </w:r>
      <w:r>
        <w:rPr>
          <w:rFonts w:eastAsiaTheme="minorEastAsia"/>
          <w:lang w:eastAsia="zh-CN"/>
        </w:rPr>
        <w:t>d</w:t>
      </w:r>
      <w:r w:rsidR="00D73A92">
        <w:rPr>
          <w:rFonts w:eastAsiaTheme="minorEastAsia" w:hint="eastAsia"/>
          <w:lang w:eastAsia="zh-CN"/>
        </w:rPr>
        <w:t xml:space="preserve"> a</w:t>
      </w:r>
      <w:r w:rsidR="004D382F">
        <w:rPr>
          <w:rFonts w:eastAsiaTheme="minorEastAsia" w:hint="eastAsia"/>
          <w:lang w:eastAsia="zh-CN"/>
        </w:rPr>
        <w:t xml:space="preserve">mong different UEs, the interferences among UEs may </w:t>
      </w:r>
      <w:r w:rsidR="004D382F" w:rsidRPr="004D382F">
        <w:rPr>
          <w:rFonts w:eastAsiaTheme="minorEastAsia"/>
          <w:lang w:eastAsia="zh-CN"/>
        </w:rPr>
        <w:t>aggravate</w:t>
      </w:r>
      <w:r w:rsidR="004D382F">
        <w:rPr>
          <w:rFonts w:eastAsiaTheme="minorEastAsia" w:hint="eastAsia"/>
          <w:lang w:eastAsia="zh-CN"/>
        </w:rPr>
        <w:t xml:space="preserve"> the performance of the SDT. </w:t>
      </w:r>
      <w:r w:rsidR="002A078A">
        <w:rPr>
          <w:rFonts w:eastAsiaTheme="minorEastAsia" w:hint="eastAsia"/>
          <w:lang w:eastAsia="zh-CN"/>
        </w:rPr>
        <w:t xml:space="preserve">If so, dedicated CG </w:t>
      </w:r>
      <w:r w:rsidR="002A078A">
        <w:rPr>
          <w:rFonts w:eastAsiaTheme="minorEastAsia"/>
          <w:lang w:eastAsia="zh-CN"/>
        </w:rPr>
        <w:t>configuration</w:t>
      </w:r>
      <w:r w:rsidR="002A078A">
        <w:rPr>
          <w:rFonts w:eastAsiaTheme="minorEastAsia" w:hint="eastAsia"/>
          <w:lang w:eastAsia="zh-CN"/>
        </w:rPr>
        <w:t xml:space="preserve"> in RRC inactive state i.e. using </w:t>
      </w:r>
      <w:proofErr w:type="spellStart"/>
      <w:proofErr w:type="gramStart"/>
      <w:r w:rsidR="002A078A" w:rsidRPr="002A078A">
        <w:rPr>
          <w:rFonts w:eastAsiaTheme="minorEastAsia" w:hint="eastAsia"/>
          <w:i/>
          <w:lang w:eastAsia="zh-CN"/>
        </w:rPr>
        <w:t>RRCRelease</w:t>
      </w:r>
      <w:proofErr w:type="spellEnd"/>
      <w:r w:rsidR="002A078A">
        <w:rPr>
          <w:rFonts w:eastAsiaTheme="minorEastAsia" w:hint="eastAsia"/>
          <w:lang w:eastAsia="zh-CN"/>
        </w:rPr>
        <w:t>,</w:t>
      </w:r>
      <w:proofErr w:type="gramEnd"/>
      <w:r w:rsidR="002A078A">
        <w:rPr>
          <w:rFonts w:eastAsiaTheme="minorEastAsia" w:hint="eastAsia"/>
          <w:lang w:eastAsia="zh-CN"/>
        </w:rPr>
        <w:t xml:space="preserve"> is </w:t>
      </w:r>
      <w:r w:rsidR="002A078A">
        <w:rPr>
          <w:rFonts w:eastAsiaTheme="minorEastAsia"/>
          <w:lang w:eastAsia="zh-CN"/>
        </w:rPr>
        <w:t>preferred</w:t>
      </w:r>
      <w:r w:rsidR="002A078A">
        <w:rPr>
          <w:rFonts w:eastAsiaTheme="minorEastAsia" w:hint="eastAsia"/>
          <w:lang w:eastAsia="zh-CN"/>
        </w:rPr>
        <w:t xml:space="preserve">. </w:t>
      </w:r>
      <w:r w:rsidR="004D382F">
        <w:rPr>
          <w:rFonts w:eastAsiaTheme="minorEastAsia" w:hint="eastAsia"/>
          <w:lang w:eastAsia="zh-CN"/>
        </w:rPr>
        <w:t>Hence, we propose that:</w:t>
      </w:r>
    </w:p>
    <w:p w14:paraId="42619B63" w14:textId="70C1ADE4" w:rsidR="004D382F" w:rsidRDefault="004D382F" w:rsidP="004D382F">
      <w:pPr>
        <w:pStyle w:val="a6"/>
        <w:rPr>
          <w:b/>
          <w:lang w:eastAsia="zh-CN"/>
        </w:rPr>
      </w:pPr>
      <w:bookmarkStart w:id="7" w:name="_Toc54340276"/>
      <w:r w:rsidRPr="004D382F">
        <w:rPr>
          <w:b/>
        </w:rPr>
        <w:lastRenderedPageBreak/>
        <w:t xml:space="preserve">Proposal </w:t>
      </w:r>
      <w:r w:rsidRPr="004D382F">
        <w:rPr>
          <w:b/>
        </w:rPr>
        <w:fldChar w:fldCharType="begin"/>
      </w:r>
      <w:r w:rsidRPr="004D382F">
        <w:rPr>
          <w:b/>
        </w:rPr>
        <w:instrText xml:space="preserve"> SEQ Proposal \* ARABIC </w:instrText>
      </w:r>
      <w:r w:rsidRPr="004D382F">
        <w:rPr>
          <w:b/>
        </w:rPr>
        <w:fldChar w:fldCharType="separate"/>
      </w:r>
      <w:r w:rsidR="001F081E">
        <w:rPr>
          <w:b/>
          <w:noProof/>
        </w:rPr>
        <w:t>2</w:t>
      </w:r>
      <w:r w:rsidRPr="004D382F">
        <w:rPr>
          <w:b/>
        </w:rPr>
        <w:fldChar w:fldCharType="end"/>
      </w:r>
      <w:r w:rsidR="002A078A">
        <w:rPr>
          <w:rFonts w:hint="eastAsia"/>
          <w:b/>
          <w:lang w:eastAsia="zh-CN"/>
        </w:rPr>
        <w:t>: Use</w:t>
      </w:r>
      <w:r w:rsidRPr="004D382F">
        <w:rPr>
          <w:rFonts w:hint="eastAsia"/>
          <w:b/>
          <w:lang w:eastAsia="zh-CN"/>
        </w:rPr>
        <w:t xml:space="preserve"> dedicated CG resources for SDT in NR.</w:t>
      </w:r>
      <w:bookmarkEnd w:id="7"/>
    </w:p>
    <w:p w14:paraId="5AEA36AC" w14:textId="1B1AD99E" w:rsidR="005C711B" w:rsidRPr="002175F1" w:rsidRDefault="002A078A" w:rsidP="00CA2068">
      <w:pPr>
        <w:pStyle w:val="a6"/>
        <w:rPr>
          <w:b/>
          <w:lang w:eastAsia="zh-CN"/>
        </w:rPr>
      </w:pPr>
      <w:bookmarkStart w:id="8" w:name="_Toc54340277"/>
      <w:r w:rsidRPr="002A078A">
        <w:rPr>
          <w:b/>
        </w:rPr>
        <w:t xml:space="preserve">Proposal </w:t>
      </w:r>
      <w:r w:rsidRPr="002A078A">
        <w:rPr>
          <w:b/>
        </w:rPr>
        <w:fldChar w:fldCharType="begin"/>
      </w:r>
      <w:r w:rsidRPr="002A078A">
        <w:rPr>
          <w:b/>
        </w:rPr>
        <w:instrText xml:space="preserve"> SEQ Proposal \* ARABIC </w:instrText>
      </w:r>
      <w:r w:rsidRPr="002A078A">
        <w:rPr>
          <w:b/>
        </w:rPr>
        <w:fldChar w:fldCharType="separate"/>
      </w:r>
      <w:r w:rsidR="001F081E">
        <w:rPr>
          <w:b/>
          <w:noProof/>
        </w:rPr>
        <w:t>3</w:t>
      </w:r>
      <w:r w:rsidRPr="002A078A">
        <w:rPr>
          <w:b/>
        </w:rPr>
        <w:fldChar w:fldCharType="end"/>
      </w:r>
      <w:r w:rsidRPr="002A078A">
        <w:rPr>
          <w:rFonts w:hint="eastAsia"/>
          <w:b/>
          <w:lang w:eastAsia="zh-CN"/>
        </w:rPr>
        <w:t xml:space="preserve">: Use </w:t>
      </w:r>
      <w:proofErr w:type="spellStart"/>
      <w:r w:rsidRPr="002A078A">
        <w:rPr>
          <w:rFonts w:hint="eastAsia"/>
          <w:b/>
          <w:i/>
          <w:lang w:eastAsia="zh-CN"/>
        </w:rPr>
        <w:t>RRCRelease</w:t>
      </w:r>
      <w:proofErr w:type="spellEnd"/>
      <w:r w:rsidRPr="002A078A">
        <w:rPr>
          <w:rFonts w:hint="eastAsia"/>
          <w:b/>
          <w:lang w:eastAsia="zh-CN"/>
        </w:rPr>
        <w:t xml:space="preserve"> to configure CG type in RRC inactive state.</w:t>
      </w:r>
      <w:bookmarkEnd w:id="8"/>
    </w:p>
    <w:p w14:paraId="0286B501" w14:textId="70279237" w:rsidR="002209F1" w:rsidRDefault="002209F1" w:rsidP="002209F1">
      <w:pPr>
        <w:pStyle w:val="20"/>
        <w:numPr>
          <w:ilvl w:val="0"/>
          <w:numId w:val="45"/>
        </w:numPr>
        <w:ind w:left="567" w:hanging="567"/>
        <w:rPr>
          <w:rFonts w:eastAsiaTheme="minorEastAsia"/>
        </w:rPr>
      </w:pPr>
      <w:r>
        <w:t>Configuration</w:t>
      </w:r>
      <w:r>
        <w:rPr>
          <w:rFonts w:hint="eastAsia"/>
        </w:rPr>
        <w:t xml:space="preserve"> </w:t>
      </w:r>
      <w:r>
        <w:rPr>
          <w:rFonts w:eastAsiaTheme="minorEastAsia" w:hint="eastAsia"/>
        </w:rPr>
        <w:t>Validation</w:t>
      </w:r>
    </w:p>
    <w:p w14:paraId="336AF422" w14:textId="251CF423" w:rsidR="003962C5" w:rsidRDefault="002175F1" w:rsidP="00AD0D54">
      <w:pPr>
        <w:pStyle w:val="a1"/>
        <w:rPr>
          <w:rFonts w:eastAsiaTheme="minorEastAsia"/>
          <w:bCs/>
          <w:noProof/>
          <w:lang w:eastAsia="zh-CN"/>
        </w:rPr>
      </w:pPr>
      <w:r w:rsidRPr="002175F1">
        <w:rPr>
          <w:rFonts w:eastAsia="宋体" w:hint="eastAsia"/>
          <w:szCs w:val="20"/>
        </w:rPr>
        <w:t xml:space="preserve">In </w:t>
      </w:r>
      <w:r w:rsidR="003962C5">
        <w:rPr>
          <w:rFonts w:hint="eastAsia"/>
          <w:lang w:eastAsia="zh-CN"/>
        </w:rPr>
        <w:t xml:space="preserve">LTE, when PUR is configured, </w:t>
      </w:r>
      <w:r w:rsidR="003962C5">
        <w:rPr>
          <w:rFonts w:eastAsiaTheme="minorEastAsia" w:hint="eastAsia"/>
          <w:lang w:eastAsia="zh-CN"/>
        </w:rPr>
        <w:t xml:space="preserve">the resources are periodically assigned. If PUR resources are reserved for the UE which does not have data to send for a long time, </w:t>
      </w:r>
      <w:r w:rsidR="003962C5">
        <w:rPr>
          <w:rFonts w:eastAsiaTheme="minorEastAsia"/>
          <w:lang w:eastAsia="zh-CN"/>
        </w:rPr>
        <w:t xml:space="preserve">it will </w:t>
      </w:r>
      <w:r w:rsidR="00C161ED">
        <w:rPr>
          <w:rFonts w:eastAsiaTheme="minorEastAsia" w:hint="eastAsia"/>
          <w:lang w:eastAsia="zh-CN"/>
        </w:rPr>
        <w:t xml:space="preserve">inevitably </w:t>
      </w:r>
      <w:r w:rsidR="003962C5">
        <w:rPr>
          <w:rFonts w:eastAsiaTheme="minorEastAsia"/>
          <w:lang w:eastAsia="zh-CN"/>
        </w:rPr>
        <w:t xml:space="preserve">cause </w:t>
      </w:r>
      <w:r w:rsidR="00C01208">
        <w:rPr>
          <w:rFonts w:eastAsiaTheme="minorEastAsia" w:hint="eastAsia"/>
          <w:lang w:eastAsia="zh-CN"/>
        </w:rPr>
        <w:t xml:space="preserve">resource consumption. </w:t>
      </w:r>
      <w:r w:rsidR="0004450C">
        <w:rPr>
          <w:rFonts w:eastAsiaTheme="minorEastAsia" w:hint="eastAsia"/>
          <w:lang w:eastAsia="zh-CN"/>
        </w:rPr>
        <w:t xml:space="preserve">Therefore, implicit release of PUR resources was agreed in PUR. As how to release the resource, </w:t>
      </w:r>
      <w:r w:rsidR="00AF1F48">
        <w:rPr>
          <w:rFonts w:hint="eastAsia"/>
          <w:lang w:eastAsia="zh-CN"/>
        </w:rPr>
        <w:t xml:space="preserve">one new </w:t>
      </w:r>
      <w:r w:rsidR="00AF1F48">
        <w:rPr>
          <w:lang w:eastAsia="zh-CN"/>
        </w:rPr>
        <w:t>parameter</w:t>
      </w:r>
      <w:r w:rsidR="00AF1F48">
        <w:rPr>
          <w:rFonts w:hint="eastAsia"/>
          <w:lang w:eastAsia="zh-CN"/>
        </w:rPr>
        <w:t xml:space="preserve"> </w:t>
      </w:r>
      <w:proofErr w:type="spellStart"/>
      <w:r w:rsidR="003C6173" w:rsidRPr="003C6173">
        <w:rPr>
          <w:i/>
        </w:rPr>
        <w:t>pur-ImplicitReleaseAfter</w:t>
      </w:r>
      <w:proofErr w:type="spellEnd"/>
      <w:r w:rsidR="0004450C">
        <w:rPr>
          <w:rFonts w:hint="eastAsia"/>
          <w:lang w:eastAsia="zh-CN"/>
        </w:rPr>
        <w:t xml:space="preserve"> </w:t>
      </w:r>
      <w:r w:rsidR="0004450C">
        <w:rPr>
          <w:rFonts w:eastAsiaTheme="minorEastAsia" w:hint="eastAsia"/>
          <w:lang w:eastAsia="zh-CN"/>
        </w:rPr>
        <w:t>was introduced t</w:t>
      </w:r>
      <w:r w:rsidR="00784E89">
        <w:rPr>
          <w:rFonts w:eastAsiaTheme="minorEastAsia" w:hint="eastAsia"/>
          <w:lang w:eastAsia="zh-CN"/>
        </w:rPr>
        <w:t>o</w:t>
      </w:r>
      <w:r w:rsidR="00C01208">
        <w:rPr>
          <w:rFonts w:eastAsiaTheme="minorEastAsia" w:hint="eastAsia"/>
          <w:lang w:eastAsia="zh-CN"/>
        </w:rPr>
        <w:t xml:space="preserve"> </w:t>
      </w:r>
      <w:r w:rsidR="003C6173">
        <w:rPr>
          <w:rFonts w:hint="eastAsia"/>
          <w:lang w:eastAsia="zh-CN"/>
        </w:rPr>
        <w:t>indicat</w:t>
      </w:r>
      <w:r w:rsidR="00C01208">
        <w:rPr>
          <w:rFonts w:eastAsiaTheme="minorEastAsia" w:hint="eastAsia"/>
          <w:lang w:eastAsia="zh-CN"/>
        </w:rPr>
        <w:t>e</w:t>
      </w:r>
      <w:r w:rsidR="003C6173">
        <w:rPr>
          <w:rFonts w:hint="eastAsia"/>
          <w:lang w:eastAsia="zh-CN"/>
        </w:rPr>
        <w:t xml:space="preserve"> the n</w:t>
      </w:r>
      <w:r w:rsidR="003C6173" w:rsidRPr="00CB7EC4">
        <w:rPr>
          <w:bCs/>
          <w:noProof/>
          <w:lang w:eastAsia="en-GB"/>
        </w:rPr>
        <w:t>umber of consecutive PUR occasions that can be skipped before implicit release</w:t>
      </w:r>
      <w:r w:rsidR="003C6173">
        <w:rPr>
          <w:rFonts w:hint="eastAsia"/>
          <w:bCs/>
          <w:noProof/>
          <w:lang w:eastAsia="zh-CN"/>
        </w:rPr>
        <w:t>.</w:t>
      </w:r>
    </w:p>
    <w:p w14:paraId="4AEE9EDA" w14:textId="62CEA194" w:rsidR="00D63A3C" w:rsidRDefault="00267F6C" w:rsidP="00AD0D54">
      <w:pPr>
        <w:pStyle w:val="a1"/>
        <w:rPr>
          <w:rFonts w:eastAsiaTheme="minorEastAsia"/>
          <w:bCs/>
          <w:noProof/>
          <w:lang w:eastAsia="zh-CN"/>
        </w:rPr>
      </w:pPr>
      <w:r>
        <w:rPr>
          <w:rFonts w:eastAsiaTheme="minorEastAsia" w:hint="eastAsia"/>
          <w:bCs/>
          <w:noProof/>
          <w:lang w:eastAsia="zh-CN"/>
        </w:rPr>
        <w:t>Taking the same consideration on resource unitization, we propose  parameter</w:t>
      </w:r>
      <w:r w:rsidR="00D74E30">
        <w:rPr>
          <w:rFonts w:eastAsiaTheme="minorEastAsia"/>
          <w:bCs/>
          <w:noProof/>
          <w:lang w:eastAsia="zh-CN"/>
        </w:rPr>
        <w:t xml:space="preserve"> similar to </w:t>
      </w:r>
      <w:r w:rsidR="00D74E30" w:rsidRPr="00556637">
        <w:rPr>
          <w:rFonts w:eastAsiaTheme="minorEastAsia"/>
          <w:bCs/>
          <w:i/>
          <w:noProof/>
          <w:lang w:eastAsia="zh-CN"/>
        </w:rPr>
        <w:t>pur-ImplicitReleaseAfter</w:t>
      </w:r>
      <w:r>
        <w:rPr>
          <w:rFonts w:eastAsiaTheme="minorEastAsia" w:hint="eastAsia"/>
          <w:bCs/>
          <w:noProof/>
          <w:lang w:eastAsia="zh-CN"/>
        </w:rPr>
        <w:t xml:space="preserve"> is used in SDT. Therefore, it is proposed that:</w:t>
      </w:r>
    </w:p>
    <w:p w14:paraId="27521E8C" w14:textId="0A4A9072" w:rsidR="00267F6C" w:rsidRPr="00733ACE" w:rsidRDefault="00267F6C" w:rsidP="00267F6C">
      <w:pPr>
        <w:pStyle w:val="a6"/>
        <w:rPr>
          <w:b/>
          <w:lang w:eastAsia="zh-CN"/>
        </w:rPr>
      </w:pPr>
      <w:bookmarkStart w:id="9" w:name="_Toc54340278"/>
      <w:r w:rsidRPr="00733ACE">
        <w:rPr>
          <w:b/>
        </w:rPr>
        <w:t xml:space="preserve">Proposal </w:t>
      </w:r>
      <w:r w:rsidRPr="00733ACE">
        <w:rPr>
          <w:b/>
        </w:rPr>
        <w:fldChar w:fldCharType="begin"/>
      </w:r>
      <w:r w:rsidRPr="00733ACE">
        <w:rPr>
          <w:b/>
        </w:rPr>
        <w:instrText xml:space="preserve"> SEQ Proposal \* ARABIC </w:instrText>
      </w:r>
      <w:r w:rsidRPr="00733ACE">
        <w:rPr>
          <w:b/>
        </w:rPr>
        <w:fldChar w:fldCharType="separate"/>
      </w:r>
      <w:r w:rsidR="001F081E">
        <w:rPr>
          <w:b/>
          <w:noProof/>
        </w:rPr>
        <w:t>4</w:t>
      </w:r>
      <w:r w:rsidRPr="00733ACE">
        <w:rPr>
          <w:b/>
        </w:rPr>
        <w:fldChar w:fldCharType="end"/>
      </w:r>
      <w:r w:rsidRPr="00733ACE">
        <w:rPr>
          <w:rFonts w:hint="eastAsia"/>
          <w:b/>
          <w:lang w:eastAsia="zh-CN"/>
        </w:rPr>
        <w:t xml:space="preserve">: Define one new parameter in SDT to </w:t>
      </w:r>
      <w:r w:rsidRPr="00733ACE">
        <w:rPr>
          <w:b/>
          <w:lang w:eastAsia="zh-CN"/>
        </w:rPr>
        <w:t>indicate</w:t>
      </w:r>
      <w:r w:rsidRPr="00733ACE">
        <w:rPr>
          <w:rFonts w:hint="eastAsia"/>
          <w:b/>
          <w:lang w:eastAsia="zh-CN"/>
        </w:rPr>
        <w:t xml:space="preserve"> the number of consecutive CG occasions that </w:t>
      </w:r>
      <w:r w:rsidR="003C1DEB">
        <w:rPr>
          <w:b/>
          <w:lang w:eastAsia="zh-CN"/>
        </w:rPr>
        <w:t xml:space="preserve">can </w:t>
      </w:r>
      <w:r w:rsidRPr="00733ACE">
        <w:rPr>
          <w:rFonts w:hint="eastAsia"/>
          <w:b/>
          <w:lang w:eastAsia="zh-CN"/>
        </w:rPr>
        <w:t xml:space="preserve">be skipped before </w:t>
      </w:r>
      <w:r w:rsidRPr="00733ACE">
        <w:rPr>
          <w:b/>
          <w:lang w:eastAsia="zh-CN"/>
        </w:rPr>
        <w:t>implicit</w:t>
      </w:r>
      <w:r w:rsidRPr="00733ACE">
        <w:rPr>
          <w:rFonts w:hint="eastAsia"/>
          <w:b/>
          <w:lang w:eastAsia="zh-CN"/>
        </w:rPr>
        <w:t xml:space="preserve"> release.</w:t>
      </w:r>
      <w:bookmarkEnd w:id="9"/>
    </w:p>
    <w:p w14:paraId="210120EA" w14:textId="353F1161" w:rsidR="00733ACE" w:rsidRDefault="00733ACE" w:rsidP="00EB0534">
      <w:pPr>
        <w:pStyle w:val="a1"/>
        <w:rPr>
          <w:rFonts w:eastAsiaTheme="minorEastAsia"/>
          <w:lang w:val="en-GB" w:eastAsia="zh-CN"/>
        </w:rPr>
      </w:pPr>
      <w:r>
        <w:rPr>
          <w:rFonts w:eastAsiaTheme="minorEastAsia" w:hint="eastAsia"/>
          <w:lang w:val="en-GB" w:eastAsia="zh-CN"/>
        </w:rPr>
        <w:t xml:space="preserve">When UE </w:t>
      </w:r>
      <w:r w:rsidRPr="00EB0534">
        <w:rPr>
          <w:rFonts w:hint="eastAsia"/>
          <w:bCs/>
          <w:noProof/>
          <w:lang w:eastAsia="en-GB"/>
        </w:rPr>
        <w:t>initializes</w:t>
      </w:r>
      <w:r>
        <w:rPr>
          <w:rFonts w:eastAsiaTheme="minorEastAsia" w:hint="eastAsia"/>
          <w:lang w:val="en-GB" w:eastAsia="zh-CN"/>
        </w:rPr>
        <w:t xml:space="preserve"> PUR, </w:t>
      </w:r>
      <w:r w:rsidR="008D0C16">
        <w:rPr>
          <w:rFonts w:eastAsiaTheme="minorEastAsia" w:hint="eastAsia"/>
          <w:lang w:val="en-GB" w:eastAsia="zh-CN"/>
        </w:rPr>
        <w:t>UE check</w:t>
      </w:r>
      <w:r w:rsidR="003C1DEB">
        <w:rPr>
          <w:rFonts w:eastAsiaTheme="minorEastAsia"/>
          <w:lang w:val="en-GB" w:eastAsia="zh-CN"/>
        </w:rPr>
        <w:t>s</w:t>
      </w:r>
      <w:r w:rsidR="008D0C16">
        <w:rPr>
          <w:rFonts w:eastAsiaTheme="minorEastAsia" w:hint="eastAsia"/>
          <w:lang w:val="en-GB" w:eastAsia="zh-CN"/>
        </w:rPr>
        <w:t xml:space="preserve"> whether TA is still valid. </w:t>
      </w:r>
      <w:r w:rsidR="00392309">
        <w:rPr>
          <w:rFonts w:eastAsiaTheme="minorEastAsia" w:hint="eastAsia"/>
          <w:lang w:val="en-GB" w:eastAsia="zh-CN"/>
        </w:rPr>
        <w:t xml:space="preserve">Same as PUR, TA validation is also </w:t>
      </w:r>
      <w:r w:rsidR="00ED0FA9" w:rsidRPr="00ED0FA9">
        <w:rPr>
          <w:rFonts w:eastAsiaTheme="minorEastAsia"/>
          <w:lang w:val="en-GB" w:eastAsia="zh-CN"/>
        </w:rPr>
        <w:t>indispensable</w:t>
      </w:r>
      <w:r w:rsidR="00ED0FA9" w:rsidRPr="00ED0FA9">
        <w:rPr>
          <w:rFonts w:eastAsiaTheme="minorEastAsia" w:hint="eastAsia"/>
          <w:lang w:val="en-GB" w:eastAsia="zh-CN"/>
        </w:rPr>
        <w:t xml:space="preserve"> </w:t>
      </w:r>
      <w:r w:rsidR="00ED0FA9">
        <w:rPr>
          <w:rFonts w:eastAsiaTheme="minorEastAsia" w:hint="eastAsia"/>
          <w:lang w:val="en-GB" w:eastAsia="zh-CN"/>
        </w:rPr>
        <w:t>f</w:t>
      </w:r>
      <w:r w:rsidR="00392309">
        <w:rPr>
          <w:rFonts w:eastAsiaTheme="minorEastAsia" w:hint="eastAsia"/>
          <w:lang w:val="en-GB" w:eastAsia="zh-CN"/>
        </w:rPr>
        <w:t>or SDT using CG</w:t>
      </w:r>
      <w:r w:rsidR="00ED0FA9">
        <w:rPr>
          <w:rFonts w:eastAsiaTheme="minorEastAsia" w:hint="eastAsia"/>
          <w:lang w:val="en-GB" w:eastAsia="zh-CN"/>
        </w:rPr>
        <w:t>. Hence, we propose that:</w:t>
      </w:r>
    </w:p>
    <w:p w14:paraId="2A65A560" w14:textId="01696ABB" w:rsidR="00ED0FA9" w:rsidRPr="00ED0FA9" w:rsidRDefault="00ED0FA9" w:rsidP="00ED0FA9">
      <w:pPr>
        <w:pStyle w:val="a6"/>
        <w:rPr>
          <w:rFonts w:eastAsiaTheme="minorEastAsia"/>
          <w:b/>
          <w:lang w:eastAsia="zh-CN"/>
        </w:rPr>
      </w:pPr>
      <w:bookmarkStart w:id="10" w:name="_Toc54340279"/>
      <w:r w:rsidRPr="00ED0FA9">
        <w:rPr>
          <w:b/>
        </w:rPr>
        <w:t xml:space="preserve">Proposal </w:t>
      </w:r>
      <w:r w:rsidRPr="00ED0FA9">
        <w:rPr>
          <w:b/>
        </w:rPr>
        <w:fldChar w:fldCharType="begin"/>
      </w:r>
      <w:r w:rsidRPr="00ED0FA9">
        <w:rPr>
          <w:b/>
        </w:rPr>
        <w:instrText xml:space="preserve"> SEQ Proposal \* ARABIC </w:instrText>
      </w:r>
      <w:r w:rsidRPr="00ED0FA9">
        <w:rPr>
          <w:b/>
        </w:rPr>
        <w:fldChar w:fldCharType="separate"/>
      </w:r>
      <w:r w:rsidR="001F081E">
        <w:rPr>
          <w:b/>
          <w:noProof/>
        </w:rPr>
        <w:t>5</w:t>
      </w:r>
      <w:r w:rsidRPr="00ED0FA9">
        <w:rPr>
          <w:b/>
        </w:rPr>
        <w:fldChar w:fldCharType="end"/>
      </w:r>
      <w:r w:rsidRPr="00ED0FA9">
        <w:rPr>
          <w:rFonts w:hint="eastAsia"/>
          <w:b/>
          <w:lang w:eastAsia="zh-CN"/>
        </w:rPr>
        <w:t xml:space="preserve">: TA </w:t>
      </w:r>
      <w:r w:rsidR="003C1DEB">
        <w:rPr>
          <w:b/>
          <w:lang w:eastAsia="zh-CN"/>
        </w:rPr>
        <w:t>(</w:t>
      </w:r>
      <w:r w:rsidR="001C5C3F">
        <w:rPr>
          <w:rFonts w:hint="eastAsia"/>
          <w:b/>
          <w:lang w:eastAsia="zh-CN"/>
        </w:rPr>
        <w:t>if configured</w:t>
      </w:r>
      <w:r w:rsidR="003C1DEB">
        <w:rPr>
          <w:b/>
          <w:lang w:eastAsia="zh-CN"/>
        </w:rPr>
        <w:t>)</w:t>
      </w:r>
      <w:r w:rsidR="001C5C3F">
        <w:rPr>
          <w:rFonts w:hint="eastAsia"/>
          <w:b/>
          <w:lang w:eastAsia="zh-CN"/>
        </w:rPr>
        <w:t xml:space="preserve"> </w:t>
      </w:r>
      <w:r w:rsidRPr="00ED0FA9">
        <w:rPr>
          <w:rFonts w:hint="eastAsia"/>
          <w:b/>
          <w:lang w:eastAsia="zh-CN"/>
        </w:rPr>
        <w:t>is needed to be maintained for SDT.</w:t>
      </w:r>
      <w:bookmarkEnd w:id="10"/>
    </w:p>
    <w:p w14:paraId="48C0A726" w14:textId="60F43F5F" w:rsidR="000A435A" w:rsidRDefault="00036135" w:rsidP="000A435A">
      <w:pPr>
        <w:pStyle w:val="20"/>
        <w:numPr>
          <w:ilvl w:val="0"/>
          <w:numId w:val="45"/>
        </w:numPr>
        <w:ind w:left="567" w:hanging="567"/>
        <w:rPr>
          <w:rFonts w:eastAsiaTheme="minorEastAsia"/>
        </w:rPr>
      </w:pPr>
      <w:r>
        <w:rPr>
          <w:rFonts w:eastAsiaTheme="minorEastAsia" w:hint="eastAsia"/>
        </w:rPr>
        <w:t>Other issues</w:t>
      </w:r>
      <w:r w:rsidR="000E37FB">
        <w:rPr>
          <w:rFonts w:eastAsiaTheme="minorEastAsia" w:hint="eastAsia"/>
        </w:rPr>
        <w:t xml:space="preserve"> </w:t>
      </w:r>
      <w:r w:rsidR="00FB2313">
        <w:rPr>
          <w:rFonts w:eastAsiaTheme="minorEastAsia" w:hint="eastAsia"/>
        </w:rPr>
        <w:t>r</w:t>
      </w:r>
      <w:r w:rsidR="00FB2313">
        <w:rPr>
          <w:rFonts w:eastAsiaTheme="minorEastAsia" w:hint="eastAsia"/>
        </w:rPr>
        <w:t xml:space="preserve">elated </w:t>
      </w:r>
      <w:r w:rsidR="000E37FB">
        <w:rPr>
          <w:rFonts w:eastAsiaTheme="minorEastAsia" w:hint="eastAsia"/>
        </w:rPr>
        <w:t xml:space="preserve">to CG </w:t>
      </w:r>
      <w:r w:rsidR="00FB2313">
        <w:rPr>
          <w:rFonts w:eastAsiaTheme="minorEastAsia" w:hint="eastAsia"/>
        </w:rPr>
        <w:t>t</w:t>
      </w:r>
      <w:r w:rsidR="00FB2313">
        <w:rPr>
          <w:rFonts w:eastAsiaTheme="minorEastAsia" w:hint="eastAsia"/>
        </w:rPr>
        <w:t>ransmission</w:t>
      </w:r>
    </w:p>
    <w:p w14:paraId="2F5D4651" w14:textId="21D94721" w:rsidR="000A435A" w:rsidRPr="000A435A" w:rsidRDefault="000A435A" w:rsidP="000A435A">
      <w:pPr>
        <w:pStyle w:val="3"/>
        <w:numPr>
          <w:ilvl w:val="0"/>
          <w:numId w:val="48"/>
        </w:numPr>
        <w:ind w:left="357" w:hanging="357"/>
        <w:rPr>
          <w:rFonts w:eastAsiaTheme="minorEastAsia"/>
          <w:sz w:val="20"/>
          <w:szCs w:val="20"/>
        </w:rPr>
      </w:pPr>
      <w:r w:rsidRPr="000A435A">
        <w:rPr>
          <w:rFonts w:hint="eastAsia"/>
          <w:sz w:val="20"/>
          <w:szCs w:val="20"/>
        </w:rPr>
        <w:t>Beam</w:t>
      </w:r>
      <w:r w:rsidRPr="000A435A">
        <w:rPr>
          <w:rFonts w:eastAsiaTheme="minorEastAsia" w:hint="eastAsia"/>
          <w:sz w:val="20"/>
          <w:szCs w:val="20"/>
        </w:rPr>
        <w:t xml:space="preserve"> Selection</w:t>
      </w:r>
    </w:p>
    <w:p w14:paraId="285F70BD" w14:textId="53CE9A82" w:rsidR="000A435A" w:rsidRDefault="000A435A" w:rsidP="000A435A">
      <w:pPr>
        <w:pStyle w:val="a1"/>
        <w:rPr>
          <w:rFonts w:eastAsiaTheme="minorEastAsia"/>
          <w:lang w:eastAsia="zh-CN"/>
        </w:rPr>
      </w:pPr>
      <w:r>
        <w:rPr>
          <w:rFonts w:eastAsiaTheme="minorEastAsia" w:hint="eastAsia"/>
          <w:lang w:val="en-GB" w:eastAsia="zh-CN"/>
        </w:rPr>
        <w:t xml:space="preserve">In NR, before uplink transmission, the UE needs to establish and retain a </w:t>
      </w:r>
      <w:r>
        <w:rPr>
          <w:rFonts w:eastAsiaTheme="minorEastAsia"/>
          <w:lang w:val="en-GB" w:eastAsia="zh-CN"/>
        </w:rPr>
        <w:t>suitable</w:t>
      </w:r>
      <w:r>
        <w:rPr>
          <w:rFonts w:eastAsiaTheme="minorEastAsia" w:hint="eastAsia"/>
          <w:lang w:val="en-GB" w:eastAsia="zh-CN"/>
        </w:rPr>
        <w:t xml:space="preserve"> beam pair. In many cases, a suitable transmitter/receiver beam pair for the downlink direction will also be a suitable beam pair for the uplink transmission direction and vice versa, i.e. beam correspondence. In this case, it is sufficient to explicitly determine a suitable beam pair in one of the transmission direction. Therefore, for CG transmission, it is necessary for the UE firstly selects one suitable downlink beam. Like </w:t>
      </w:r>
      <w:r w:rsidR="00B90D76">
        <w:rPr>
          <w:rFonts w:eastAsiaTheme="minorEastAsia"/>
          <w:lang w:val="en-GB" w:eastAsia="zh-CN"/>
        </w:rPr>
        <w:t xml:space="preserve">in </w:t>
      </w:r>
      <w:r>
        <w:rPr>
          <w:rFonts w:eastAsiaTheme="minorEastAsia" w:hint="eastAsia"/>
          <w:lang w:val="en-GB" w:eastAsia="zh-CN"/>
        </w:rPr>
        <w:t xml:space="preserve">RACH procedure, the UE selects one SSB with </w:t>
      </w:r>
      <w:r w:rsidRPr="00B44BD3">
        <w:rPr>
          <w:i/>
          <w:lang w:eastAsia="ko-KR"/>
        </w:rPr>
        <w:t>SS-RSRP</w:t>
      </w:r>
      <w:r w:rsidRPr="000F3B30">
        <w:rPr>
          <w:lang w:eastAsia="ko-KR"/>
        </w:rPr>
        <w:t xml:space="preserve"> above </w:t>
      </w:r>
      <w:r w:rsidR="00B90D76">
        <w:rPr>
          <w:rFonts w:eastAsiaTheme="minorEastAsia"/>
          <w:lang w:eastAsia="zh-CN"/>
        </w:rPr>
        <w:t>a</w:t>
      </w:r>
      <w:r>
        <w:rPr>
          <w:rFonts w:eastAsiaTheme="minorEastAsia" w:hint="eastAsia"/>
          <w:lang w:eastAsia="zh-CN"/>
        </w:rPr>
        <w:t xml:space="preserve"> threshold. </w:t>
      </w:r>
      <w:r w:rsidR="00B90D76">
        <w:rPr>
          <w:rFonts w:eastAsiaTheme="minorEastAsia"/>
          <w:lang w:eastAsia="zh-CN"/>
        </w:rPr>
        <w:t>W</w:t>
      </w:r>
      <w:r>
        <w:rPr>
          <w:rFonts w:eastAsiaTheme="minorEastAsia" w:hint="eastAsia"/>
          <w:lang w:eastAsia="zh-CN"/>
        </w:rPr>
        <w:t xml:space="preserve">hether this threshold is the same as </w:t>
      </w:r>
      <w:proofErr w:type="spellStart"/>
      <w:r w:rsidRPr="000F3B30">
        <w:rPr>
          <w:i/>
          <w:lang w:eastAsia="ko-KR"/>
        </w:rPr>
        <w:t>rsrp-ThresholdSSB</w:t>
      </w:r>
      <w:proofErr w:type="spellEnd"/>
      <w:r>
        <w:rPr>
          <w:rFonts w:eastAsiaTheme="minorEastAsia" w:hint="eastAsia"/>
          <w:i/>
          <w:lang w:eastAsia="zh-CN"/>
        </w:rPr>
        <w:t xml:space="preserve"> </w:t>
      </w:r>
      <w:r>
        <w:rPr>
          <w:rFonts w:eastAsiaTheme="minorEastAsia" w:hint="eastAsia"/>
          <w:lang w:eastAsia="zh-CN"/>
        </w:rPr>
        <w:t>can be further discussed.</w:t>
      </w:r>
    </w:p>
    <w:p w14:paraId="0CDEC7A2" w14:textId="62872ADD" w:rsidR="00036135" w:rsidRPr="000A435A" w:rsidRDefault="000A435A" w:rsidP="000A435A">
      <w:pPr>
        <w:pStyle w:val="a6"/>
        <w:rPr>
          <w:b/>
          <w:lang w:eastAsia="zh-CN"/>
        </w:rPr>
      </w:pPr>
      <w:bookmarkStart w:id="11" w:name="_Toc54340280"/>
      <w:r w:rsidRPr="00F873C2">
        <w:rPr>
          <w:b/>
        </w:rPr>
        <w:t xml:space="preserve">Proposal </w:t>
      </w:r>
      <w:r w:rsidRPr="00F873C2">
        <w:rPr>
          <w:b/>
        </w:rPr>
        <w:fldChar w:fldCharType="begin"/>
      </w:r>
      <w:r w:rsidRPr="00F873C2">
        <w:rPr>
          <w:b/>
        </w:rPr>
        <w:instrText xml:space="preserve"> SEQ Proposal \* ARABIC </w:instrText>
      </w:r>
      <w:r w:rsidRPr="00F873C2">
        <w:rPr>
          <w:b/>
        </w:rPr>
        <w:fldChar w:fldCharType="separate"/>
      </w:r>
      <w:r w:rsidR="001F081E">
        <w:rPr>
          <w:b/>
          <w:noProof/>
        </w:rPr>
        <w:t>6</w:t>
      </w:r>
      <w:r w:rsidRPr="00F873C2">
        <w:rPr>
          <w:b/>
        </w:rPr>
        <w:fldChar w:fldCharType="end"/>
      </w:r>
      <w:r w:rsidRPr="00F873C2">
        <w:rPr>
          <w:rFonts w:hint="eastAsia"/>
          <w:b/>
          <w:lang w:eastAsia="zh-CN"/>
        </w:rPr>
        <w:t>: when the UE performs SDT</w:t>
      </w:r>
      <w:r w:rsidR="00B90D76">
        <w:rPr>
          <w:b/>
          <w:lang w:eastAsia="zh-CN"/>
        </w:rPr>
        <w:t xml:space="preserve"> using CG</w:t>
      </w:r>
      <w:proofErr w:type="gramStart"/>
      <w:r w:rsidRPr="00F873C2">
        <w:rPr>
          <w:rFonts w:hint="eastAsia"/>
          <w:b/>
          <w:lang w:eastAsia="zh-CN"/>
        </w:rPr>
        <w:t>,  SSB</w:t>
      </w:r>
      <w:proofErr w:type="gramEnd"/>
      <w:r w:rsidRPr="00F873C2">
        <w:rPr>
          <w:rFonts w:hint="eastAsia"/>
          <w:b/>
          <w:lang w:eastAsia="zh-CN"/>
        </w:rPr>
        <w:t xml:space="preserve"> </w:t>
      </w:r>
      <w:r w:rsidR="00B90D76" w:rsidRPr="00F873C2">
        <w:rPr>
          <w:rFonts w:hint="eastAsia"/>
          <w:b/>
          <w:lang w:eastAsia="zh-CN"/>
        </w:rPr>
        <w:t>can</w:t>
      </w:r>
      <w:r w:rsidR="00B90D76">
        <w:rPr>
          <w:b/>
          <w:lang w:eastAsia="zh-CN"/>
        </w:rPr>
        <w:t xml:space="preserve"> be </w:t>
      </w:r>
      <w:r w:rsidRPr="00F873C2">
        <w:rPr>
          <w:rFonts w:hint="eastAsia"/>
          <w:b/>
          <w:lang w:eastAsia="zh-CN"/>
        </w:rPr>
        <w:t xml:space="preserve">selected when its </w:t>
      </w:r>
      <w:r w:rsidRPr="00F873C2">
        <w:rPr>
          <w:rFonts w:hint="eastAsia"/>
          <w:b/>
          <w:i/>
          <w:lang w:eastAsia="zh-CN"/>
        </w:rPr>
        <w:t>SS-RSRP</w:t>
      </w:r>
      <w:r w:rsidRPr="00F873C2">
        <w:rPr>
          <w:rFonts w:hint="eastAsia"/>
          <w:b/>
          <w:lang w:eastAsia="zh-CN"/>
        </w:rPr>
        <w:t xml:space="preserve"> is above </w:t>
      </w:r>
      <w:r w:rsidR="00B90D76">
        <w:rPr>
          <w:b/>
          <w:lang w:eastAsia="zh-CN"/>
        </w:rPr>
        <w:t>a configured</w:t>
      </w:r>
      <w:r w:rsidRPr="00F873C2">
        <w:rPr>
          <w:rFonts w:hint="eastAsia"/>
          <w:b/>
          <w:lang w:eastAsia="zh-CN"/>
        </w:rPr>
        <w:t xml:space="preserve"> </w:t>
      </w:r>
      <w:r w:rsidRPr="00F873C2">
        <w:rPr>
          <w:b/>
          <w:lang w:eastAsia="zh-CN"/>
        </w:rPr>
        <w:t>threshold</w:t>
      </w:r>
      <w:r w:rsidRPr="00F873C2">
        <w:rPr>
          <w:rFonts w:hint="eastAsia"/>
          <w:b/>
          <w:lang w:eastAsia="zh-CN"/>
        </w:rPr>
        <w:t>.</w:t>
      </w:r>
      <w:bookmarkEnd w:id="11"/>
    </w:p>
    <w:p w14:paraId="3D6380E8" w14:textId="35D22436" w:rsidR="00065822" w:rsidRPr="009F2FEA" w:rsidRDefault="00065822" w:rsidP="00065822">
      <w:pPr>
        <w:pStyle w:val="3"/>
        <w:numPr>
          <w:ilvl w:val="0"/>
          <w:numId w:val="48"/>
        </w:numPr>
        <w:ind w:left="357" w:hanging="357"/>
        <w:rPr>
          <w:sz w:val="20"/>
          <w:szCs w:val="20"/>
        </w:rPr>
      </w:pPr>
      <w:r>
        <w:rPr>
          <w:rFonts w:eastAsiaTheme="minorEastAsia" w:hint="eastAsia"/>
          <w:sz w:val="20"/>
          <w:szCs w:val="20"/>
          <w:lang w:eastAsia="zh-CN"/>
        </w:rPr>
        <w:t>RNTI</w:t>
      </w:r>
    </w:p>
    <w:p w14:paraId="2CBE021C" w14:textId="49777B68" w:rsidR="00366C78" w:rsidRDefault="00065822" w:rsidP="00487544">
      <w:pPr>
        <w:pStyle w:val="a1"/>
        <w:rPr>
          <w:rFonts w:eastAsiaTheme="minorEastAsia"/>
          <w:lang w:val="en-GB" w:eastAsia="zh-CN"/>
        </w:rPr>
      </w:pPr>
      <w:r>
        <w:rPr>
          <w:rFonts w:eastAsiaTheme="minorEastAsia" w:hint="eastAsia"/>
          <w:lang w:val="en-GB" w:eastAsia="zh-CN"/>
        </w:rPr>
        <w:t xml:space="preserve">In email </w:t>
      </w:r>
      <w:r w:rsidRPr="00487544">
        <w:rPr>
          <w:rFonts w:eastAsiaTheme="minorEastAsia" w:hint="eastAsia"/>
          <w:lang w:eastAsia="zh-CN"/>
        </w:rPr>
        <w:t>discussion</w:t>
      </w:r>
      <w:r>
        <w:rPr>
          <w:rFonts w:eastAsiaTheme="minorEastAsia" w:hint="eastAsia"/>
          <w:lang w:val="en-GB" w:eastAsia="zh-CN"/>
        </w:rPr>
        <w:t xml:space="preserve"> </w:t>
      </w:r>
      <w:r w:rsidR="000A1BAF">
        <w:rPr>
          <w:rFonts w:eastAsiaTheme="minorEastAsia"/>
          <w:lang w:val="en-GB" w:eastAsia="zh-CN"/>
        </w:rPr>
        <w:fldChar w:fldCharType="begin"/>
      </w:r>
      <w:r w:rsidR="000A1BAF">
        <w:rPr>
          <w:rFonts w:eastAsiaTheme="minorEastAsia"/>
          <w:lang w:val="en-GB" w:eastAsia="zh-CN"/>
        </w:rPr>
        <w:instrText xml:space="preserve"> </w:instrText>
      </w:r>
      <w:r w:rsidR="000A1BAF">
        <w:rPr>
          <w:rFonts w:eastAsiaTheme="minorEastAsia" w:hint="eastAsia"/>
          <w:lang w:val="en-GB" w:eastAsia="zh-CN"/>
        </w:rPr>
        <w:instrText>REF _Ref54281272 \r \h</w:instrText>
      </w:r>
      <w:r w:rsidR="000A1BAF">
        <w:rPr>
          <w:rFonts w:eastAsiaTheme="minorEastAsia"/>
          <w:lang w:val="en-GB" w:eastAsia="zh-CN"/>
        </w:rPr>
        <w:instrText xml:space="preserve"> </w:instrText>
      </w:r>
      <w:r w:rsidR="000A1BAF">
        <w:rPr>
          <w:rFonts w:eastAsiaTheme="minorEastAsia"/>
          <w:lang w:val="en-GB" w:eastAsia="zh-CN"/>
        </w:rPr>
      </w:r>
      <w:r w:rsidR="000A1BAF">
        <w:rPr>
          <w:rFonts w:eastAsiaTheme="minorEastAsia"/>
          <w:lang w:val="en-GB" w:eastAsia="zh-CN"/>
        </w:rPr>
        <w:fldChar w:fldCharType="separate"/>
      </w:r>
      <w:r w:rsidR="000A1BAF">
        <w:rPr>
          <w:rFonts w:eastAsiaTheme="minorEastAsia"/>
          <w:lang w:val="en-GB" w:eastAsia="zh-CN"/>
        </w:rPr>
        <w:t>[2]</w:t>
      </w:r>
      <w:r w:rsidR="000A1BAF">
        <w:rPr>
          <w:rFonts w:eastAsiaTheme="minorEastAsia"/>
          <w:lang w:val="en-GB" w:eastAsia="zh-CN"/>
        </w:rPr>
        <w:fldChar w:fldCharType="end"/>
      </w:r>
      <w:r>
        <w:rPr>
          <w:rFonts w:eastAsiaTheme="minorEastAsia" w:hint="eastAsia"/>
          <w:lang w:val="en-GB" w:eastAsia="zh-CN"/>
        </w:rPr>
        <w:t xml:space="preserve">, </w:t>
      </w:r>
      <w:r w:rsidR="003D6C4D">
        <w:rPr>
          <w:rFonts w:eastAsiaTheme="minorEastAsia" w:hint="eastAsia"/>
          <w:lang w:val="en-GB" w:eastAsia="zh-CN"/>
        </w:rPr>
        <w:t xml:space="preserve">RNTI </w:t>
      </w:r>
      <w:r w:rsidR="00487544">
        <w:rPr>
          <w:rFonts w:eastAsiaTheme="minorEastAsia" w:hint="eastAsia"/>
          <w:lang w:val="en-GB" w:eastAsia="zh-CN"/>
        </w:rPr>
        <w:t xml:space="preserve">for SDT transmission using CG issue </w:t>
      </w:r>
      <w:r w:rsidR="003D6C4D">
        <w:rPr>
          <w:rFonts w:eastAsiaTheme="minorEastAsia" w:hint="eastAsia"/>
          <w:lang w:val="en-GB" w:eastAsia="zh-CN"/>
        </w:rPr>
        <w:t xml:space="preserve">has been promoted. </w:t>
      </w:r>
      <w:r w:rsidR="00487544">
        <w:rPr>
          <w:rFonts w:eastAsiaTheme="minorEastAsia" w:hint="eastAsia"/>
          <w:lang w:val="en-GB" w:eastAsia="zh-CN"/>
        </w:rPr>
        <w:t xml:space="preserve">One of the solutions is to define </w:t>
      </w:r>
      <w:r w:rsidR="00B90D76">
        <w:rPr>
          <w:rFonts w:eastAsiaTheme="minorEastAsia"/>
          <w:lang w:val="en-GB" w:eastAsia="zh-CN"/>
        </w:rPr>
        <w:t>a</w:t>
      </w:r>
      <w:r w:rsidR="00487544">
        <w:rPr>
          <w:rFonts w:eastAsiaTheme="minorEastAsia" w:hint="eastAsia"/>
          <w:lang w:val="en-GB" w:eastAsia="zh-CN"/>
        </w:rPr>
        <w:t xml:space="preserve"> new RNTI, like PUR-RNTI in </w:t>
      </w:r>
      <w:proofErr w:type="spellStart"/>
      <w:r w:rsidR="00487544" w:rsidRPr="00C5139F">
        <w:rPr>
          <w:rFonts w:eastAsiaTheme="minorEastAsia" w:hint="eastAsia"/>
          <w:i/>
          <w:lang w:val="en-GB" w:eastAsia="zh-CN"/>
        </w:rPr>
        <w:t>RRCRelease</w:t>
      </w:r>
      <w:proofErr w:type="spellEnd"/>
      <w:r w:rsidR="00487544">
        <w:rPr>
          <w:rFonts w:eastAsiaTheme="minorEastAsia" w:hint="eastAsia"/>
          <w:lang w:val="en-GB" w:eastAsia="zh-CN"/>
        </w:rPr>
        <w:t xml:space="preserve"> message. The UE uses this new RNTI to detect potential network scheduling command. In LTE, </w:t>
      </w:r>
      <w:proofErr w:type="spellStart"/>
      <w:r w:rsidR="00487544" w:rsidRPr="00487544">
        <w:rPr>
          <w:rFonts w:eastAsiaTheme="minorEastAsia" w:hint="eastAsia"/>
          <w:i/>
          <w:lang w:val="en-GB" w:eastAsia="zh-CN"/>
        </w:rPr>
        <w:t>pur</w:t>
      </w:r>
      <w:proofErr w:type="spellEnd"/>
      <w:r w:rsidR="00487544" w:rsidRPr="00487544">
        <w:rPr>
          <w:rFonts w:eastAsiaTheme="minorEastAsia" w:hint="eastAsia"/>
          <w:i/>
          <w:lang w:val="en-GB" w:eastAsia="zh-CN"/>
        </w:rPr>
        <w:t>-RNTI</w:t>
      </w:r>
      <w:r w:rsidR="00487544">
        <w:rPr>
          <w:rFonts w:eastAsiaTheme="minorEastAsia" w:hint="eastAsia"/>
          <w:lang w:val="en-GB" w:eastAsia="zh-CN"/>
        </w:rPr>
        <w:t xml:space="preserve"> is defined together with PUR resource</w:t>
      </w:r>
      <w:r w:rsidR="00C5139F">
        <w:rPr>
          <w:rFonts w:eastAsiaTheme="minorEastAsia"/>
          <w:lang w:val="en-GB" w:eastAsia="zh-CN"/>
        </w:rPr>
        <w:t xml:space="preserve"> using dedicated signalling</w:t>
      </w:r>
      <w:r w:rsidR="00C5139F">
        <w:rPr>
          <w:rFonts w:eastAsiaTheme="minorEastAsia" w:hint="eastAsia"/>
          <w:lang w:val="en-GB" w:eastAsia="zh-CN"/>
        </w:rPr>
        <w:t>.</w:t>
      </w:r>
      <w:r w:rsidR="00487544">
        <w:rPr>
          <w:rFonts w:eastAsiaTheme="minorEastAsia" w:hint="eastAsia"/>
          <w:lang w:val="en-GB" w:eastAsia="zh-CN"/>
        </w:rPr>
        <w:t xml:space="preserve"> But C-RNTI which is used in the previous RRC connection </w:t>
      </w:r>
      <w:r w:rsidR="00B90D76">
        <w:rPr>
          <w:rFonts w:eastAsiaTheme="minorEastAsia"/>
          <w:lang w:val="en-GB" w:eastAsia="zh-CN"/>
        </w:rPr>
        <w:t>could also be used.</w:t>
      </w:r>
      <w:r w:rsidR="00487544">
        <w:rPr>
          <w:rFonts w:eastAsiaTheme="minorEastAsia" w:hint="eastAsia"/>
          <w:lang w:val="en-GB" w:eastAsia="zh-CN"/>
        </w:rPr>
        <w:t xml:space="preserve"> In our understanding, it </w:t>
      </w:r>
      <w:r w:rsidR="00EF1157">
        <w:rPr>
          <w:rFonts w:eastAsiaTheme="minorEastAsia" w:hint="eastAsia"/>
          <w:lang w:val="en-GB" w:eastAsia="zh-CN"/>
        </w:rPr>
        <w:t>could play</w:t>
      </w:r>
      <w:r w:rsidR="00487544">
        <w:rPr>
          <w:rFonts w:eastAsiaTheme="minorEastAsia" w:hint="eastAsia"/>
          <w:lang w:val="en-GB" w:eastAsia="zh-CN"/>
        </w:rPr>
        <w:t xml:space="preserve"> </w:t>
      </w:r>
      <w:r w:rsidR="00B90D76">
        <w:rPr>
          <w:rFonts w:eastAsiaTheme="minorEastAsia"/>
          <w:lang w:val="en-GB" w:eastAsia="zh-CN"/>
        </w:rPr>
        <w:t>a</w:t>
      </w:r>
      <w:r w:rsidR="00487544">
        <w:rPr>
          <w:rFonts w:eastAsiaTheme="minorEastAsia" w:hint="eastAsia"/>
          <w:lang w:val="en-GB" w:eastAsia="zh-CN"/>
        </w:rPr>
        <w:t xml:space="preserve"> s</w:t>
      </w:r>
      <w:r w:rsidR="00B90D76">
        <w:rPr>
          <w:rFonts w:eastAsiaTheme="minorEastAsia"/>
          <w:lang w:val="en-GB" w:eastAsia="zh-CN"/>
        </w:rPr>
        <w:t>imilar</w:t>
      </w:r>
      <w:r w:rsidR="00487544">
        <w:rPr>
          <w:rFonts w:eastAsiaTheme="minorEastAsia" w:hint="eastAsia"/>
          <w:lang w:val="en-GB" w:eastAsia="zh-CN"/>
        </w:rPr>
        <w:t xml:space="preserve"> role as </w:t>
      </w:r>
      <w:proofErr w:type="spellStart"/>
      <w:r w:rsidR="00487544">
        <w:rPr>
          <w:rFonts w:eastAsiaTheme="minorEastAsia" w:hint="eastAsia"/>
          <w:i/>
          <w:lang w:val="en-GB" w:eastAsia="zh-CN"/>
        </w:rPr>
        <w:t>pur</w:t>
      </w:r>
      <w:proofErr w:type="spellEnd"/>
      <w:r w:rsidR="00487544">
        <w:rPr>
          <w:rFonts w:eastAsiaTheme="minorEastAsia" w:hint="eastAsia"/>
          <w:i/>
          <w:lang w:val="en-GB" w:eastAsia="zh-CN"/>
        </w:rPr>
        <w:t>-RNTI</w:t>
      </w:r>
      <w:r w:rsidR="00EF1157">
        <w:rPr>
          <w:rFonts w:eastAsiaTheme="minorEastAsia" w:hint="eastAsia"/>
          <w:lang w:val="en-GB" w:eastAsia="zh-CN"/>
        </w:rPr>
        <w:t xml:space="preserve">. Another </w:t>
      </w:r>
      <w:r w:rsidR="00EF1157">
        <w:rPr>
          <w:rFonts w:eastAsiaTheme="minorEastAsia"/>
          <w:lang w:val="en-GB" w:eastAsia="zh-CN"/>
        </w:rPr>
        <w:t>reason</w:t>
      </w:r>
      <w:r w:rsidR="00EF1157">
        <w:rPr>
          <w:rFonts w:eastAsiaTheme="minorEastAsia" w:hint="eastAsia"/>
          <w:lang w:val="en-GB" w:eastAsia="zh-CN"/>
        </w:rPr>
        <w:t xml:space="preserve"> to support</w:t>
      </w:r>
      <w:r w:rsidR="00B90D76">
        <w:rPr>
          <w:rFonts w:eastAsiaTheme="minorEastAsia"/>
          <w:lang w:val="en-GB" w:eastAsia="zh-CN"/>
        </w:rPr>
        <w:t xml:space="preserve"> the </w:t>
      </w:r>
      <w:r w:rsidR="00EF1157">
        <w:rPr>
          <w:rFonts w:eastAsiaTheme="minorEastAsia" w:hint="eastAsia"/>
          <w:lang w:val="en-GB" w:eastAsia="zh-CN"/>
        </w:rPr>
        <w:t>us</w:t>
      </w:r>
      <w:r w:rsidR="00B90D76">
        <w:rPr>
          <w:rFonts w:eastAsiaTheme="minorEastAsia"/>
          <w:lang w:val="en-GB" w:eastAsia="zh-CN"/>
        </w:rPr>
        <w:t>e of</w:t>
      </w:r>
      <w:r w:rsidR="00EF1157">
        <w:rPr>
          <w:rFonts w:eastAsiaTheme="minorEastAsia" w:hint="eastAsia"/>
          <w:lang w:val="en-GB" w:eastAsia="zh-CN"/>
        </w:rPr>
        <w:t xml:space="preserve"> C-RNTI of previous connection is that the UE stays in the same serving cell in CG transmission of SDT. Then, it is not necessary to change RNTI. Therefore, we propose that:</w:t>
      </w:r>
    </w:p>
    <w:p w14:paraId="5D47CD17" w14:textId="594C0C02" w:rsidR="00EF1157" w:rsidRPr="00931EAC" w:rsidRDefault="00EF1157" w:rsidP="00C5139F">
      <w:pPr>
        <w:pStyle w:val="a6"/>
        <w:jc w:val="both"/>
        <w:rPr>
          <w:b/>
          <w:lang w:eastAsia="zh-CN"/>
        </w:rPr>
      </w:pPr>
      <w:bookmarkStart w:id="12" w:name="_Toc54340281"/>
      <w:r w:rsidRPr="00931EAC">
        <w:rPr>
          <w:b/>
        </w:rPr>
        <w:t xml:space="preserve">Proposal </w:t>
      </w:r>
      <w:r w:rsidRPr="00931EAC">
        <w:rPr>
          <w:b/>
        </w:rPr>
        <w:fldChar w:fldCharType="begin"/>
      </w:r>
      <w:r w:rsidRPr="00931EAC">
        <w:rPr>
          <w:b/>
        </w:rPr>
        <w:instrText xml:space="preserve"> SEQ Proposal \* ARABIC </w:instrText>
      </w:r>
      <w:r w:rsidRPr="00931EAC">
        <w:rPr>
          <w:b/>
        </w:rPr>
        <w:fldChar w:fldCharType="separate"/>
      </w:r>
      <w:r w:rsidR="001F081E">
        <w:rPr>
          <w:b/>
          <w:noProof/>
        </w:rPr>
        <w:t>7</w:t>
      </w:r>
      <w:r w:rsidRPr="00931EAC">
        <w:rPr>
          <w:b/>
        </w:rPr>
        <w:fldChar w:fldCharType="end"/>
      </w:r>
      <w:r w:rsidRPr="00931EAC">
        <w:rPr>
          <w:rFonts w:hint="eastAsia"/>
          <w:b/>
          <w:lang w:eastAsia="zh-CN"/>
        </w:rPr>
        <w:t xml:space="preserve">: Use C-RNTI of the previous RRC connection </w:t>
      </w:r>
      <w:r w:rsidR="00C5139F">
        <w:rPr>
          <w:b/>
          <w:lang w:eastAsia="zh-CN"/>
        </w:rPr>
        <w:t xml:space="preserve">as UE identification for SDT </w:t>
      </w:r>
      <w:r w:rsidR="00074392">
        <w:rPr>
          <w:b/>
          <w:lang w:eastAsia="zh-CN"/>
        </w:rPr>
        <w:t>transmission using CG, i.e.  No</w:t>
      </w:r>
      <w:r w:rsidRPr="00931EAC">
        <w:rPr>
          <w:rFonts w:hint="eastAsia"/>
          <w:b/>
          <w:lang w:eastAsia="zh-CN"/>
        </w:rPr>
        <w:t xml:space="preserve"> new RNTI</w:t>
      </w:r>
      <w:r w:rsidR="00074392">
        <w:rPr>
          <w:b/>
          <w:lang w:eastAsia="zh-CN"/>
        </w:rPr>
        <w:t xml:space="preserve"> is introduced</w:t>
      </w:r>
      <w:r w:rsidRPr="00931EAC">
        <w:rPr>
          <w:rFonts w:hint="eastAsia"/>
          <w:b/>
          <w:lang w:eastAsia="zh-CN"/>
        </w:rPr>
        <w:t>.</w:t>
      </w:r>
      <w:bookmarkEnd w:id="12"/>
    </w:p>
    <w:p w14:paraId="0B23AAA4" w14:textId="11FBA0B5" w:rsidR="006162D0" w:rsidRPr="009F2FEA" w:rsidRDefault="006162D0" w:rsidP="006162D0">
      <w:pPr>
        <w:pStyle w:val="3"/>
        <w:numPr>
          <w:ilvl w:val="0"/>
          <w:numId w:val="48"/>
        </w:numPr>
        <w:ind w:left="357" w:hanging="357"/>
        <w:rPr>
          <w:sz w:val="20"/>
          <w:szCs w:val="20"/>
        </w:rPr>
      </w:pPr>
      <w:r>
        <w:rPr>
          <w:rFonts w:eastAsiaTheme="minorEastAsia" w:hint="eastAsia"/>
          <w:sz w:val="20"/>
          <w:szCs w:val="20"/>
          <w:lang w:eastAsia="zh-CN"/>
        </w:rPr>
        <w:t>HARQ Process ID</w:t>
      </w:r>
    </w:p>
    <w:p w14:paraId="3310A081" w14:textId="77777777" w:rsidR="00BA75FF" w:rsidRDefault="00475E71" w:rsidP="00475E71">
      <w:pPr>
        <w:pStyle w:val="a1"/>
        <w:rPr>
          <w:rFonts w:eastAsiaTheme="minorEastAsia"/>
          <w:lang w:val="en-GB" w:eastAsia="zh-CN"/>
        </w:rPr>
      </w:pPr>
      <w:r>
        <w:rPr>
          <w:rFonts w:eastAsiaTheme="minorEastAsia" w:hint="eastAsia"/>
          <w:lang w:val="en-GB" w:eastAsia="zh-CN"/>
        </w:rPr>
        <w:t>In</w:t>
      </w:r>
      <w:r w:rsidR="002C02E3">
        <w:rPr>
          <w:rFonts w:eastAsiaTheme="minorEastAsia" w:hint="eastAsia"/>
          <w:lang w:val="en-GB" w:eastAsia="zh-CN"/>
        </w:rPr>
        <w:t xml:space="preserve"> LTE, </w:t>
      </w:r>
      <w:r>
        <w:rPr>
          <w:rFonts w:eastAsiaTheme="minorEastAsia" w:hint="eastAsia"/>
          <w:lang w:val="en-GB" w:eastAsia="zh-CN"/>
        </w:rPr>
        <w:t xml:space="preserve">only one PDU is transmitted in PUR. Therefore, </w:t>
      </w:r>
      <w:r w:rsidR="002C02E3">
        <w:rPr>
          <w:rFonts w:eastAsiaTheme="minorEastAsia" w:hint="eastAsia"/>
          <w:lang w:val="en-GB" w:eastAsia="zh-CN"/>
        </w:rPr>
        <w:t xml:space="preserve">there is no </w:t>
      </w:r>
      <w:r>
        <w:rPr>
          <w:rFonts w:eastAsiaTheme="minorEastAsia"/>
          <w:lang w:val="en-GB" w:eastAsia="zh-CN"/>
        </w:rPr>
        <w:t>ambiguity</w:t>
      </w:r>
      <w:r>
        <w:rPr>
          <w:rFonts w:eastAsiaTheme="minorEastAsia" w:hint="eastAsia"/>
          <w:lang w:val="en-GB" w:eastAsia="zh-CN"/>
        </w:rPr>
        <w:t xml:space="preserve"> on the HARQ process combination between new transmission and retransmission(s). B</w:t>
      </w:r>
      <w:r>
        <w:rPr>
          <w:rFonts w:eastAsiaTheme="minorEastAsia"/>
          <w:lang w:val="en-GB" w:eastAsia="zh-CN"/>
        </w:rPr>
        <w:t>u</w:t>
      </w:r>
      <w:r>
        <w:rPr>
          <w:rFonts w:eastAsiaTheme="minorEastAsia" w:hint="eastAsia"/>
          <w:lang w:val="en-GB" w:eastAsia="zh-CN"/>
        </w:rPr>
        <w:t xml:space="preserve">t in SDT, subsequent data transmission is supported. In this case, multiple uplink PDUs may be sent to the network. </w:t>
      </w:r>
      <w:r w:rsidR="0067545D">
        <w:rPr>
          <w:rFonts w:eastAsiaTheme="minorEastAsia" w:hint="eastAsia"/>
          <w:lang w:val="en-GB" w:eastAsia="zh-CN"/>
        </w:rPr>
        <w:t xml:space="preserve">If only one HARQ process is assigned, </w:t>
      </w:r>
      <w:r w:rsidR="00BA75FF">
        <w:rPr>
          <w:rFonts w:eastAsiaTheme="minorEastAsia" w:hint="eastAsia"/>
          <w:lang w:val="en-GB" w:eastAsia="zh-CN"/>
        </w:rPr>
        <w:t xml:space="preserve">possible </w:t>
      </w:r>
      <w:r w:rsidR="00BA75FF" w:rsidRPr="00BA75FF">
        <w:rPr>
          <w:rFonts w:eastAsiaTheme="minorEastAsia"/>
          <w:lang w:val="en-GB" w:eastAsia="zh-CN"/>
        </w:rPr>
        <w:t>consequence</w:t>
      </w:r>
      <w:r w:rsidR="00BA75FF">
        <w:rPr>
          <w:rFonts w:eastAsiaTheme="minorEastAsia" w:hint="eastAsia"/>
          <w:lang w:val="en-GB" w:eastAsia="zh-CN"/>
        </w:rPr>
        <w:t>s can be:</w:t>
      </w:r>
    </w:p>
    <w:p w14:paraId="702AC347" w14:textId="764F1755" w:rsidR="00BA75FF" w:rsidRDefault="00BA75FF" w:rsidP="00BA75FF">
      <w:pPr>
        <w:pStyle w:val="a1"/>
        <w:numPr>
          <w:ilvl w:val="0"/>
          <w:numId w:val="50"/>
        </w:numPr>
        <w:rPr>
          <w:rFonts w:eastAsiaTheme="minorEastAsia"/>
          <w:lang w:val="en-GB" w:eastAsia="zh-CN"/>
        </w:rPr>
      </w:pPr>
      <w:r>
        <w:rPr>
          <w:rFonts w:eastAsiaTheme="minorEastAsia" w:hint="eastAsia"/>
          <w:lang w:val="en-GB" w:eastAsia="zh-CN"/>
        </w:rPr>
        <w:t xml:space="preserve">No HARQ retransmission is supported, i.e. new transmission of MAC PDUs are performed subsequently without waiting network feedback. The reliability </w:t>
      </w:r>
      <w:r w:rsidR="006A66A0">
        <w:rPr>
          <w:rFonts w:eastAsiaTheme="minorEastAsia" w:hint="eastAsia"/>
          <w:lang w:val="en-GB" w:eastAsia="zh-CN"/>
        </w:rPr>
        <w:t xml:space="preserve">of the </w:t>
      </w:r>
      <w:r w:rsidR="006A66A0">
        <w:rPr>
          <w:rFonts w:eastAsiaTheme="minorEastAsia"/>
          <w:lang w:val="en-GB" w:eastAsia="zh-CN"/>
        </w:rPr>
        <w:t>service</w:t>
      </w:r>
      <w:r w:rsidR="006A66A0">
        <w:rPr>
          <w:rFonts w:eastAsiaTheme="minorEastAsia" w:hint="eastAsia"/>
          <w:lang w:val="en-GB" w:eastAsia="zh-CN"/>
        </w:rPr>
        <w:t xml:space="preserve"> </w:t>
      </w:r>
      <w:r>
        <w:rPr>
          <w:rFonts w:eastAsiaTheme="minorEastAsia" w:hint="eastAsia"/>
          <w:lang w:val="en-GB" w:eastAsia="zh-CN"/>
        </w:rPr>
        <w:t xml:space="preserve">can only be </w:t>
      </w:r>
      <w:r>
        <w:rPr>
          <w:rFonts w:eastAsiaTheme="minorEastAsia"/>
          <w:lang w:val="en-GB" w:eastAsia="zh-CN"/>
        </w:rPr>
        <w:t>guaranteed</w:t>
      </w:r>
      <w:r>
        <w:rPr>
          <w:rFonts w:eastAsiaTheme="minorEastAsia" w:hint="eastAsia"/>
          <w:lang w:val="en-GB" w:eastAsia="zh-CN"/>
        </w:rPr>
        <w:t xml:space="preserve"> by high layer</w:t>
      </w:r>
      <w:r w:rsidR="006016AB">
        <w:rPr>
          <w:rFonts w:eastAsiaTheme="minorEastAsia" w:hint="eastAsia"/>
          <w:lang w:val="en-GB" w:eastAsia="zh-CN"/>
        </w:rPr>
        <w:t>;</w:t>
      </w:r>
      <w:r>
        <w:rPr>
          <w:rFonts w:eastAsiaTheme="minorEastAsia" w:hint="eastAsia"/>
          <w:lang w:val="en-GB" w:eastAsia="zh-CN"/>
        </w:rPr>
        <w:t xml:space="preserve"> or,</w:t>
      </w:r>
    </w:p>
    <w:p w14:paraId="34E8BC6B" w14:textId="1A9751C4" w:rsidR="0067545D" w:rsidRDefault="006A66A0" w:rsidP="00BA75FF">
      <w:pPr>
        <w:pStyle w:val="a1"/>
        <w:numPr>
          <w:ilvl w:val="0"/>
          <w:numId w:val="50"/>
        </w:numPr>
        <w:rPr>
          <w:rFonts w:eastAsiaTheme="minorEastAsia"/>
          <w:lang w:val="en-GB" w:eastAsia="zh-CN"/>
        </w:rPr>
      </w:pPr>
      <w:r>
        <w:rPr>
          <w:rFonts w:eastAsiaTheme="minorEastAsia" w:hint="eastAsia"/>
          <w:lang w:val="en-GB" w:eastAsia="zh-CN"/>
        </w:rPr>
        <w:t>HARQ retransmission is supported. T</w:t>
      </w:r>
      <w:r w:rsidR="00BA75FF">
        <w:rPr>
          <w:rFonts w:eastAsiaTheme="minorEastAsia" w:hint="eastAsia"/>
          <w:lang w:val="en-GB" w:eastAsia="zh-CN"/>
        </w:rPr>
        <w:t xml:space="preserve">he new transmission can </w:t>
      </w:r>
      <w:r w:rsidR="006016AB">
        <w:rPr>
          <w:rFonts w:eastAsiaTheme="minorEastAsia" w:hint="eastAsia"/>
          <w:lang w:val="en-GB" w:eastAsia="zh-CN"/>
        </w:rPr>
        <w:t xml:space="preserve">only </w:t>
      </w:r>
      <w:r w:rsidR="00BA75FF">
        <w:rPr>
          <w:rFonts w:eastAsiaTheme="minorEastAsia" w:hint="eastAsia"/>
          <w:lang w:val="en-GB" w:eastAsia="zh-CN"/>
        </w:rPr>
        <w:t>be performed after feedback has received for the former MAC PDU. This will greatly impact the latency of the service</w:t>
      </w:r>
      <w:r w:rsidR="006016AB">
        <w:rPr>
          <w:rFonts w:eastAsiaTheme="minorEastAsia" w:hint="eastAsia"/>
          <w:lang w:val="en-GB" w:eastAsia="zh-CN"/>
        </w:rPr>
        <w:t>.</w:t>
      </w:r>
    </w:p>
    <w:p w14:paraId="7AF67B1B" w14:textId="10CBD0F9" w:rsidR="00C44954" w:rsidRDefault="00C44954" w:rsidP="00C44954">
      <w:pPr>
        <w:pStyle w:val="a1"/>
        <w:rPr>
          <w:rFonts w:eastAsiaTheme="minorEastAsia"/>
          <w:lang w:val="en-GB" w:eastAsia="zh-CN"/>
        </w:rPr>
      </w:pPr>
      <w:r>
        <w:rPr>
          <w:rFonts w:eastAsiaTheme="minorEastAsia" w:hint="eastAsia"/>
          <w:lang w:val="en-GB" w:eastAsia="zh-CN"/>
        </w:rPr>
        <w:t xml:space="preserve">Taking the above into consideration, </w:t>
      </w:r>
      <w:r w:rsidR="00AD31CF">
        <w:rPr>
          <w:rFonts w:eastAsiaTheme="minorEastAsia" w:hint="eastAsia"/>
          <w:lang w:val="en-GB" w:eastAsia="zh-CN"/>
        </w:rPr>
        <w:t xml:space="preserve">retransmission and </w:t>
      </w:r>
      <w:r>
        <w:rPr>
          <w:rFonts w:eastAsiaTheme="minorEastAsia" w:hint="eastAsia"/>
          <w:lang w:val="en-GB" w:eastAsia="zh-CN"/>
        </w:rPr>
        <w:t xml:space="preserve">HARQ process ID </w:t>
      </w:r>
      <w:r w:rsidR="00074392">
        <w:rPr>
          <w:rFonts w:eastAsiaTheme="minorEastAsia"/>
          <w:lang w:val="en-GB" w:eastAsia="zh-CN"/>
        </w:rPr>
        <w:t>should be</w:t>
      </w:r>
      <w:r>
        <w:rPr>
          <w:rFonts w:eastAsiaTheme="minorEastAsia" w:hint="eastAsia"/>
          <w:lang w:val="en-GB" w:eastAsia="zh-CN"/>
        </w:rPr>
        <w:t xml:space="preserve"> mandatory for subsequent data transmission </w:t>
      </w:r>
      <w:r w:rsidR="004B0014">
        <w:rPr>
          <w:rFonts w:eastAsiaTheme="minorEastAsia" w:hint="eastAsia"/>
          <w:lang w:val="en-GB" w:eastAsia="zh-CN"/>
        </w:rPr>
        <w:t>in</w:t>
      </w:r>
      <w:r>
        <w:rPr>
          <w:rFonts w:eastAsiaTheme="minorEastAsia" w:hint="eastAsia"/>
          <w:lang w:val="en-GB" w:eastAsia="zh-CN"/>
        </w:rPr>
        <w:t xml:space="preserve"> SDT.</w:t>
      </w:r>
    </w:p>
    <w:p w14:paraId="1A8AD43E" w14:textId="57F6B048" w:rsidR="004B0014" w:rsidRPr="004B0014" w:rsidRDefault="004B0014" w:rsidP="00C5139F">
      <w:pPr>
        <w:pStyle w:val="a6"/>
        <w:jc w:val="both"/>
        <w:rPr>
          <w:rFonts w:eastAsiaTheme="minorEastAsia"/>
          <w:b/>
          <w:lang w:eastAsia="zh-CN"/>
        </w:rPr>
      </w:pPr>
      <w:r w:rsidRPr="004B0014">
        <w:rPr>
          <w:b/>
        </w:rPr>
        <w:lastRenderedPageBreak/>
        <w:t xml:space="preserve">Observation </w:t>
      </w:r>
      <w:r w:rsidRPr="004B0014">
        <w:rPr>
          <w:b/>
        </w:rPr>
        <w:fldChar w:fldCharType="begin"/>
      </w:r>
      <w:r w:rsidRPr="004B0014">
        <w:rPr>
          <w:b/>
        </w:rPr>
        <w:instrText xml:space="preserve"> SEQ Observation \* ARABIC </w:instrText>
      </w:r>
      <w:r w:rsidRPr="004B0014">
        <w:rPr>
          <w:b/>
        </w:rPr>
        <w:fldChar w:fldCharType="separate"/>
      </w:r>
      <w:r w:rsidR="001F081E">
        <w:rPr>
          <w:b/>
          <w:noProof/>
        </w:rPr>
        <w:t>1</w:t>
      </w:r>
      <w:r w:rsidRPr="004B0014">
        <w:rPr>
          <w:b/>
        </w:rPr>
        <w:fldChar w:fldCharType="end"/>
      </w:r>
      <w:r w:rsidRPr="004B0014">
        <w:rPr>
          <w:rFonts w:hint="eastAsia"/>
          <w:b/>
          <w:lang w:eastAsia="zh-CN"/>
        </w:rPr>
        <w:t>: Retransmission and HARQ process ID are mandatory for subsequent data transmission in SDT.</w:t>
      </w:r>
    </w:p>
    <w:p w14:paraId="645B5806" w14:textId="427ADCF4" w:rsidR="00EF1157" w:rsidRDefault="00475E71" w:rsidP="00C44954">
      <w:pPr>
        <w:pStyle w:val="a1"/>
        <w:rPr>
          <w:rFonts w:eastAsiaTheme="minorEastAsia"/>
          <w:lang w:val="en-GB" w:eastAsia="zh-CN"/>
        </w:rPr>
      </w:pPr>
      <w:r>
        <w:rPr>
          <w:rFonts w:eastAsiaTheme="minorEastAsia" w:hint="eastAsia"/>
          <w:lang w:val="en-GB" w:eastAsia="zh-CN"/>
        </w:rPr>
        <w:t xml:space="preserve">For CG in NR, there are two </w:t>
      </w:r>
      <w:r w:rsidR="00074392">
        <w:rPr>
          <w:rFonts w:eastAsiaTheme="minorEastAsia"/>
          <w:lang w:val="en-GB" w:eastAsia="zh-CN"/>
        </w:rPr>
        <w:t>type</w:t>
      </w:r>
      <w:r w:rsidR="00424A4C">
        <w:rPr>
          <w:rFonts w:eastAsiaTheme="minorEastAsia" w:hint="eastAsia"/>
          <w:lang w:val="en-GB" w:eastAsia="zh-CN"/>
        </w:rPr>
        <w:t>s</w:t>
      </w:r>
      <w:r>
        <w:rPr>
          <w:rFonts w:eastAsiaTheme="minorEastAsia" w:hint="eastAsia"/>
          <w:lang w:val="en-GB" w:eastAsia="zh-CN"/>
        </w:rPr>
        <w:t xml:space="preserve"> of solution</w:t>
      </w:r>
      <w:r w:rsidR="00074392">
        <w:rPr>
          <w:rFonts w:eastAsiaTheme="minorEastAsia"/>
          <w:lang w:val="en-GB" w:eastAsia="zh-CN"/>
        </w:rPr>
        <w:t>s</w:t>
      </w:r>
      <w:r>
        <w:rPr>
          <w:rFonts w:eastAsiaTheme="minorEastAsia" w:hint="eastAsia"/>
          <w:lang w:val="en-GB" w:eastAsia="zh-CN"/>
        </w:rPr>
        <w:t xml:space="preserve"> to determin</w:t>
      </w:r>
      <w:r w:rsidR="00EA6EF5">
        <w:rPr>
          <w:rFonts w:eastAsiaTheme="minorEastAsia" w:hint="eastAsia"/>
          <w:lang w:val="en-GB" w:eastAsia="zh-CN"/>
        </w:rPr>
        <w:t>e</w:t>
      </w:r>
      <w:r>
        <w:rPr>
          <w:rFonts w:eastAsiaTheme="minorEastAsia" w:hint="eastAsia"/>
          <w:lang w:val="en-GB" w:eastAsia="zh-CN"/>
        </w:rPr>
        <w:t xml:space="preserve"> the HARQ process ID.</w:t>
      </w:r>
    </w:p>
    <w:p w14:paraId="11C2F6F5" w14:textId="7E7B45FE" w:rsidR="00475E71" w:rsidRDefault="00475E71" w:rsidP="00475E71">
      <w:pPr>
        <w:pStyle w:val="a1"/>
        <w:rPr>
          <w:rFonts w:eastAsiaTheme="minorEastAsia"/>
          <w:lang w:val="en-GB" w:eastAsia="zh-CN"/>
        </w:rPr>
      </w:pPr>
      <w:r>
        <w:rPr>
          <w:rFonts w:eastAsiaTheme="minorEastAsia" w:hint="eastAsia"/>
          <w:lang w:val="en-GB" w:eastAsia="zh-CN"/>
        </w:rPr>
        <w:t xml:space="preserve">Solution 1: calculation </w:t>
      </w:r>
      <w:r w:rsidR="00074392">
        <w:rPr>
          <w:rFonts w:eastAsiaTheme="minorEastAsia"/>
          <w:lang w:val="en-GB" w:eastAsia="zh-CN"/>
        </w:rPr>
        <w:t>of</w:t>
      </w:r>
      <w:r>
        <w:rPr>
          <w:rFonts w:eastAsiaTheme="minorEastAsia" w:hint="eastAsia"/>
          <w:lang w:val="en-GB" w:eastAsia="zh-CN"/>
        </w:rPr>
        <w:t xml:space="preserve"> HARQ process ID according to the timing that CG occurs.</w:t>
      </w:r>
    </w:p>
    <w:p w14:paraId="5942C7C5" w14:textId="79AC2C12" w:rsidR="00475E71" w:rsidRDefault="00475E71" w:rsidP="00475E71">
      <w:pPr>
        <w:pStyle w:val="a1"/>
        <w:rPr>
          <w:rFonts w:eastAsiaTheme="minorEastAsia"/>
          <w:lang w:val="en-GB" w:eastAsia="zh-CN"/>
        </w:rPr>
      </w:pPr>
      <w:r>
        <w:rPr>
          <w:rFonts w:eastAsiaTheme="minorEastAsia" w:hint="eastAsia"/>
          <w:lang w:val="en-GB" w:eastAsia="zh-CN"/>
        </w:rPr>
        <w:t>Solution 2: UE selects HARQ process ID in one HARQ process ID pool.</w:t>
      </w:r>
    </w:p>
    <w:p w14:paraId="231BB99B" w14:textId="5BC64280" w:rsidR="00475E71" w:rsidRDefault="00475E71" w:rsidP="00475E71">
      <w:pPr>
        <w:pStyle w:val="a1"/>
        <w:rPr>
          <w:rFonts w:eastAsiaTheme="minorEastAsia"/>
          <w:lang w:val="en-GB" w:eastAsia="zh-CN"/>
        </w:rPr>
      </w:pPr>
      <w:r>
        <w:rPr>
          <w:rFonts w:eastAsiaTheme="minorEastAsia" w:hint="eastAsia"/>
          <w:lang w:val="en-GB" w:eastAsia="zh-CN"/>
        </w:rPr>
        <w:t xml:space="preserve">Solution 2 is introduced by NR-U to </w:t>
      </w:r>
      <w:r w:rsidRPr="00475E71">
        <w:rPr>
          <w:rFonts w:eastAsiaTheme="minorEastAsia"/>
          <w:lang w:val="en-GB" w:eastAsia="zh-CN"/>
        </w:rPr>
        <w:t>mitigate</w:t>
      </w:r>
      <w:r>
        <w:rPr>
          <w:rFonts w:eastAsiaTheme="minorEastAsia" w:hint="eastAsia"/>
          <w:lang w:val="en-GB" w:eastAsia="zh-CN"/>
        </w:rPr>
        <w:t xml:space="preserve"> the </w:t>
      </w:r>
      <w:r w:rsidR="00CB27E6">
        <w:rPr>
          <w:rFonts w:eastAsiaTheme="minorEastAsia" w:hint="eastAsia"/>
          <w:lang w:val="en-GB" w:eastAsia="zh-CN"/>
        </w:rPr>
        <w:t xml:space="preserve">latency impacts as resources consumption due to LBT failure. But in this WI, </w:t>
      </w:r>
      <w:r w:rsidR="008A197A">
        <w:rPr>
          <w:rFonts w:eastAsiaTheme="minorEastAsia" w:hint="eastAsia"/>
          <w:lang w:val="en-GB" w:eastAsia="zh-CN"/>
        </w:rPr>
        <w:t xml:space="preserve">we should first focus on licensed spectrum. So solution 1 is </w:t>
      </w:r>
      <w:r w:rsidR="008A197A">
        <w:rPr>
          <w:rFonts w:eastAsiaTheme="minorEastAsia"/>
          <w:lang w:val="en-GB" w:eastAsia="zh-CN"/>
        </w:rPr>
        <w:t xml:space="preserve">preferred. If unlicensed spectrum is studied in the future, </w:t>
      </w:r>
      <w:r w:rsidR="008A197A">
        <w:rPr>
          <w:rFonts w:eastAsiaTheme="minorEastAsia" w:hint="eastAsia"/>
          <w:lang w:val="en-GB" w:eastAsia="zh-CN"/>
        </w:rPr>
        <w:t xml:space="preserve">solution 2 can be </w:t>
      </w:r>
      <w:r w:rsidR="00074392">
        <w:rPr>
          <w:rFonts w:eastAsiaTheme="minorEastAsia"/>
          <w:lang w:val="en-GB" w:eastAsia="zh-CN"/>
        </w:rPr>
        <w:t>investigated</w:t>
      </w:r>
      <w:r w:rsidR="008A197A">
        <w:rPr>
          <w:rFonts w:eastAsiaTheme="minorEastAsia" w:hint="eastAsia"/>
          <w:lang w:val="en-GB" w:eastAsia="zh-CN"/>
        </w:rPr>
        <w:t>.</w:t>
      </w:r>
    </w:p>
    <w:p w14:paraId="50A40967" w14:textId="657850EF" w:rsidR="008A197A" w:rsidRPr="00FF51AA" w:rsidRDefault="008A197A" w:rsidP="00C5139F">
      <w:pPr>
        <w:pStyle w:val="a6"/>
        <w:jc w:val="both"/>
        <w:rPr>
          <w:b/>
          <w:lang w:eastAsia="zh-CN"/>
        </w:rPr>
      </w:pPr>
      <w:bookmarkStart w:id="13" w:name="_Toc54340282"/>
      <w:r w:rsidRPr="00FF51AA">
        <w:rPr>
          <w:b/>
        </w:rPr>
        <w:t xml:space="preserve">Proposal </w:t>
      </w:r>
      <w:r w:rsidRPr="00FF51AA">
        <w:rPr>
          <w:b/>
        </w:rPr>
        <w:fldChar w:fldCharType="begin"/>
      </w:r>
      <w:r w:rsidRPr="00FF51AA">
        <w:rPr>
          <w:b/>
        </w:rPr>
        <w:instrText xml:space="preserve"> SEQ Proposal \* ARABIC </w:instrText>
      </w:r>
      <w:r w:rsidRPr="00FF51AA">
        <w:rPr>
          <w:b/>
        </w:rPr>
        <w:fldChar w:fldCharType="separate"/>
      </w:r>
      <w:r w:rsidR="001F081E">
        <w:rPr>
          <w:b/>
          <w:noProof/>
        </w:rPr>
        <w:t>8</w:t>
      </w:r>
      <w:r w:rsidRPr="00FF51AA">
        <w:rPr>
          <w:b/>
        </w:rPr>
        <w:fldChar w:fldCharType="end"/>
      </w:r>
      <w:r w:rsidRPr="00FF51AA">
        <w:rPr>
          <w:rFonts w:hint="eastAsia"/>
          <w:b/>
          <w:lang w:eastAsia="zh-CN"/>
        </w:rPr>
        <w:t xml:space="preserve">: HARQ </w:t>
      </w:r>
      <w:r w:rsidRPr="00FF51AA">
        <w:rPr>
          <w:b/>
          <w:lang w:eastAsia="zh-CN"/>
        </w:rPr>
        <w:t>process</w:t>
      </w:r>
      <w:r w:rsidRPr="00FF51AA">
        <w:rPr>
          <w:rFonts w:hint="eastAsia"/>
          <w:b/>
          <w:lang w:eastAsia="zh-CN"/>
        </w:rPr>
        <w:t xml:space="preserve"> ID </w:t>
      </w:r>
      <w:r w:rsidR="00074392">
        <w:rPr>
          <w:b/>
          <w:lang w:eastAsia="zh-CN"/>
        </w:rPr>
        <w:t xml:space="preserve">should be calculated </w:t>
      </w:r>
      <w:r w:rsidRPr="00FF51AA">
        <w:rPr>
          <w:rFonts w:hint="eastAsia"/>
          <w:b/>
          <w:lang w:eastAsia="zh-CN"/>
        </w:rPr>
        <w:t xml:space="preserve">according to timing that CG occurs </w:t>
      </w:r>
      <w:r w:rsidR="00FF51AA" w:rsidRPr="00FF51AA">
        <w:rPr>
          <w:rFonts w:hint="eastAsia"/>
          <w:b/>
          <w:lang w:eastAsia="zh-CN"/>
        </w:rPr>
        <w:t>for subsequent data transmission in SDT.</w:t>
      </w:r>
      <w:bookmarkEnd w:id="13"/>
    </w:p>
    <w:p w14:paraId="1AE1E102" w14:textId="642A4A63" w:rsidR="00DD0111" w:rsidRDefault="00DD0111" w:rsidP="00DD0111">
      <w:pPr>
        <w:pStyle w:val="3"/>
        <w:numPr>
          <w:ilvl w:val="0"/>
          <w:numId w:val="48"/>
        </w:numPr>
        <w:ind w:left="357" w:hanging="357"/>
        <w:rPr>
          <w:rFonts w:eastAsiaTheme="minorEastAsia"/>
          <w:sz w:val="20"/>
          <w:szCs w:val="20"/>
          <w:lang w:eastAsia="zh-CN"/>
        </w:rPr>
      </w:pPr>
      <w:proofErr w:type="spellStart"/>
      <w:r>
        <w:rPr>
          <w:rFonts w:eastAsiaTheme="minorEastAsia" w:hint="eastAsia"/>
          <w:sz w:val="20"/>
          <w:szCs w:val="20"/>
          <w:lang w:eastAsia="zh-CN"/>
        </w:rPr>
        <w:t>ConfiugredGrantTime</w:t>
      </w:r>
      <w:proofErr w:type="spellEnd"/>
    </w:p>
    <w:p w14:paraId="6B818DD0" w14:textId="53C5D975" w:rsidR="00DD0111" w:rsidRDefault="00DD0111" w:rsidP="00DD0111">
      <w:pPr>
        <w:pStyle w:val="a1"/>
        <w:rPr>
          <w:rFonts w:eastAsiaTheme="minorEastAsia"/>
          <w:lang w:val="en-GB" w:eastAsia="zh-CN"/>
        </w:rPr>
      </w:pPr>
      <w:r w:rsidRPr="00DD0111">
        <w:rPr>
          <w:rFonts w:eastAsiaTheme="minorEastAsia" w:hint="eastAsia"/>
          <w:lang w:val="en-GB" w:eastAsia="zh-CN"/>
        </w:rPr>
        <w:t xml:space="preserve">In NR, </w:t>
      </w:r>
      <w:r>
        <w:rPr>
          <w:rFonts w:eastAsiaTheme="minorEastAsia" w:hint="eastAsia"/>
          <w:lang w:val="en-GB" w:eastAsia="zh-CN"/>
        </w:rPr>
        <w:t>since there is no explicit feedback channel like PHICH in LTE</w:t>
      </w:r>
      <w:r w:rsidR="0067545D">
        <w:rPr>
          <w:rFonts w:eastAsiaTheme="minorEastAsia" w:hint="eastAsia"/>
          <w:lang w:val="en-GB" w:eastAsia="zh-CN"/>
        </w:rPr>
        <w:t xml:space="preserve">, one timer, i.e. </w:t>
      </w:r>
      <w:proofErr w:type="spellStart"/>
      <w:r w:rsidR="0067545D">
        <w:rPr>
          <w:rFonts w:eastAsiaTheme="minorEastAsia" w:hint="eastAsia"/>
          <w:i/>
          <w:lang w:val="en-GB" w:eastAsia="zh-CN"/>
        </w:rPr>
        <w:t>configuredGrantTimer</w:t>
      </w:r>
      <w:proofErr w:type="spellEnd"/>
      <w:r w:rsidR="0067545D">
        <w:rPr>
          <w:rFonts w:eastAsiaTheme="minorEastAsia" w:hint="eastAsia"/>
          <w:i/>
          <w:lang w:val="en-GB" w:eastAsia="zh-CN"/>
        </w:rPr>
        <w:t xml:space="preserve"> </w:t>
      </w:r>
      <w:r w:rsidR="0067545D">
        <w:rPr>
          <w:rFonts w:eastAsiaTheme="minorEastAsia" w:hint="eastAsia"/>
          <w:lang w:val="en-GB" w:eastAsia="zh-CN"/>
        </w:rPr>
        <w:t xml:space="preserve">was defined to control the (re-)transmission of the CG. </w:t>
      </w:r>
      <w:r w:rsidR="006A66A0">
        <w:rPr>
          <w:rFonts w:eastAsiaTheme="minorEastAsia" w:hint="eastAsia"/>
          <w:lang w:val="en-GB" w:eastAsia="zh-CN"/>
        </w:rPr>
        <w:t xml:space="preserve">If there is retransmission scheduling from the network before the expiration of the timer, the UE will perform retransmission for the MAC PDU. Otherwise, the UE can assign the HARQ process to the new transmission of another MAC PDU. </w:t>
      </w:r>
      <w:r w:rsidR="006A66A0">
        <w:rPr>
          <w:rFonts w:eastAsiaTheme="minorEastAsia"/>
          <w:lang w:val="en-GB" w:eastAsia="zh-CN"/>
        </w:rPr>
        <w:t>I</w:t>
      </w:r>
      <w:r w:rsidR="006A66A0">
        <w:rPr>
          <w:rFonts w:eastAsiaTheme="minorEastAsia" w:hint="eastAsia"/>
          <w:lang w:val="en-GB" w:eastAsia="zh-CN"/>
        </w:rPr>
        <w:t xml:space="preserve">f </w:t>
      </w:r>
      <w:r w:rsidR="00CA57C9">
        <w:rPr>
          <w:rFonts w:eastAsiaTheme="minorEastAsia" w:hint="eastAsia"/>
          <w:lang w:val="en-GB" w:eastAsia="zh-CN"/>
        </w:rPr>
        <w:t xml:space="preserve">retransmission is supported in SDT, </w:t>
      </w:r>
      <w:r w:rsidR="00074392">
        <w:rPr>
          <w:rFonts w:eastAsiaTheme="minorEastAsia"/>
          <w:lang w:val="en-GB" w:eastAsia="zh-CN"/>
        </w:rPr>
        <w:t>a</w:t>
      </w:r>
      <w:r w:rsidR="00CA57C9">
        <w:rPr>
          <w:rFonts w:eastAsiaTheme="minorEastAsia" w:hint="eastAsia"/>
          <w:lang w:val="en-GB" w:eastAsia="zh-CN"/>
        </w:rPr>
        <w:t xml:space="preserve"> similar mechanism can be </w:t>
      </w:r>
      <w:r w:rsidR="00CA57C9">
        <w:rPr>
          <w:rFonts w:eastAsiaTheme="minorEastAsia"/>
          <w:lang w:val="en-GB" w:eastAsia="zh-CN"/>
        </w:rPr>
        <w:t>adopted</w:t>
      </w:r>
      <w:r w:rsidR="00CA57C9">
        <w:rPr>
          <w:rFonts w:eastAsiaTheme="minorEastAsia" w:hint="eastAsia"/>
          <w:lang w:val="en-GB" w:eastAsia="zh-CN"/>
        </w:rPr>
        <w:t xml:space="preserve">, i.e. </w:t>
      </w:r>
      <w:proofErr w:type="spellStart"/>
      <w:r w:rsidR="00CA57C9" w:rsidRPr="00CA57C9">
        <w:rPr>
          <w:rFonts w:eastAsiaTheme="minorEastAsia" w:hint="eastAsia"/>
          <w:i/>
          <w:lang w:val="en-GB" w:eastAsia="zh-CN"/>
        </w:rPr>
        <w:t>ConfiguredGrantTimer</w:t>
      </w:r>
      <w:proofErr w:type="spellEnd"/>
      <w:r w:rsidR="00CA57C9">
        <w:rPr>
          <w:rFonts w:eastAsiaTheme="minorEastAsia" w:hint="eastAsia"/>
          <w:lang w:val="en-GB" w:eastAsia="zh-CN"/>
        </w:rPr>
        <w:t xml:space="preserve"> can be reused in SDT.</w:t>
      </w:r>
    </w:p>
    <w:p w14:paraId="373E385E" w14:textId="10817443" w:rsidR="00CA57C9" w:rsidRPr="00CA57C9" w:rsidRDefault="00CA57C9" w:rsidP="00CA57C9">
      <w:pPr>
        <w:pStyle w:val="a6"/>
        <w:rPr>
          <w:rFonts w:eastAsiaTheme="minorEastAsia"/>
          <w:b/>
          <w:lang w:eastAsia="zh-CN"/>
        </w:rPr>
      </w:pPr>
      <w:bookmarkStart w:id="14" w:name="_Toc54340283"/>
      <w:r w:rsidRPr="00CA57C9">
        <w:rPr>
          <w:b/>
        </w:rPr>
        <w:t xml:space="preserve">Proposal </w:t>
      </w:r>
      <w:r w:rsidRPr="00CA57C9">
        <w:rPr>
          <w:b/>
        </w:rPr>
        <w:fldChar w:fldCharType="begin"/>
      </w:r>
      <w:r w:rsidRPr="00CA57C9">
        <w:rPr>
          <w:b/>
        </w:rPr>
        <w:instrText xml:space="preserve"> SEQ Proposal \* ARABIC </w:instrText>
      </w:r>
      <w:r w:rsidRPr="00CA57C9">
        <w:rPr>
          <w:b/>
        </w:rPr>
        <w:fldChar w:fldCharType="separate"/>
      </w:r>
      <w:r w:rsidR="001F081E">
        <w:rPr>
          <w:b/>
          <w:noProof/>
        </w:rPr>
        <w:t>9</w:t>
      </w:r>
      <w:r w:rsidRPr="00CA57C9">
        <w:rPr>
          <w:b/>
        </w:rPr>
        <w:fldChar w:fldCharType="end"/>
      </w:r>
      <w:r w:rsidRPr="00CA57C9">
        <w:rPr>
          <w:rFonts w:hint="eastAsia"/>
          <w:b/>
          <w:lang w:eastAsia="zh-CN"/>
        </w:rPr>
        <w:t xml:space="preserve">: </w:t>
      </w:r>
      <w:r w:rsidR="00074392">
        <w:rPr>
          <w:b/>
          <w:lang w:eastAsia="zh-CN"/>
        </w:rPr>
        <w:t>A</w:t>
      </w:r>
      <w:r w:rsidR="00735971" w:rsidRPr="00735971">
        <w:rPr>
          <w:rFonts w:hint="eastAsia"/>
          <w:b/>
          <w:lang w:eastAsia="zh-CN"/>
        </w:rPr>
        <w:t xml:space="preserve"> </w:t>
      </w:r>
      <w:r w:rsidR="00863F5E">
        <w:rPr>
          <w:rFonts w:hint="eastAsia"/>
          <w:b/>
          <w:lang w:eastAsia="zh-CN"/>
        </w:rPr>
        <w:t>timer</w:t>
      </w:r>
      <w:r w:rsidR="00027ED2">
        <w:rPr>
          <w:rFonts w:hint="eastAsia"/>
          <w:b/>
          <w:lang w:eastAsia="zh-CN"/>
        </w:rPr>
        <w:t xml:space="preserve"> </w:t>
      </w:r>
      <w:r w:rsidR="00735971">
        <w:rPr>
          <w:rFonts w:hint="eastAsia"/>
          <w:b/>
          <w:lang w:eastAsia="zh-CN"/>
        </w:rPr>
        <w:t xml:space="preserve">like </w:t>
      </w:r>
      <w:proofErr w:type="spellStart"/>
      <w:r w:rsidRPr="00735971">
        <w:rPr>
          <w:rFonts w:hint="eastAsia"/>
          <w:b/>
          <w:i/>
          <w:lang w:eastAsia="zh-CN"/>
        </w:rPr>
        <w:t>ConfiguredGrantTimer</w:t>
      </w:r>
      <w:proofErr w:type="spellEnd"/>
      <w:r w:rsidRPr="00CA57C9">
        <w:rPr>
          <w:rFonts w:hint="eastAsia"/>
          <w:b/>
          <w:lang w:eastAsia="zh-CN"/>
        </w:rPr>
        <w:t xml:space="preserve"> can be </w:t>
      </w:r>
      <w:r w:rsidR="00735971">
        <w:rPr>
          <w:rFonts w:hint="eastAsia"/>
          <w:b/>
          <w:lang w:eastAsia="zh-CN"/>
        </w:rPr>
        <w:t>introduced</w:t>
      </w:r>
      <w:r w:rsidRPr="00CA57C9">
        <w:rPr>
          <w:rFonts w:hint="eastAsia"/>
          <w:b/>
          <w:lang w:eastAsia="zh-CN"/>
        </w:rPr>
        <w:t xml:space="preserve"> in SDT for subsequent data transmission.</w:t>
      </w:r>
      <w:bookmarkEnd w:id="14"/>
    </w:p>
    <w:p w14:paraId="52DE6BF3" w14:textId="17ADBC18" w:rsidR="00863F5E" w:rsidRDefault="00863F5E" w:rsidP="00556637">
      <w:pPr>
        <w:pStyle w:val="20"/>
        <w:numPr>
          <w:ilvl w:val="0"/>
          <w:numId w:val="45"/>
        </w:numPr>
        <w:ind w:left="567" w:hanging="567"/>
        <w:rPr>
          <w:rFonts w:eastAsiaTheme="minorEastAsia"/>
          <w:szCs w:val="20"/>
        </w:rPr>
      </w:pPr>
      <w:r w:rsidRPr="000E37FB">
        <w:rPr>
          <w:rFonts w:eastAsiaTheme="minorEastAsia" w:hint="eastAsia"/>
        </w:rPr>
        <w:t>Termination</w:t>
      </w:r>
      <w:r>
        <w:rPr>
          <w:rFonts w:eastAsiaTheme="minorEastAsia" w:hint="eastAsia"/>
          <w:szCs w:val="20"/>
        </w:rPr>
        <w:t xml:space="preserve"> of SDT</w:t>
      </w:r>
    </w:p>
    <w:p w14:paraId="586C96B9" w14:textId="0B238840" w:rsidR="00EB5130" w:rsidRDefault="00863F5E" w:rsidP="00036135">
      <w:pPr>
        <w:pStyle w:val="a1"/>
        <w:rPr>
          <w:rFonts w:eastAsiaTheme="minorEastAsia"/>
          <w:lang w:val="en-GB" w:eastAsia="zh-CN"/>
        </w:rPr>
      </w:pPr>
      <w:r>
        <w:rPr>
          <w:rFonts w:eastAsiaTheme="minorEastAsia" w:hint="eastAsia"/>
          <w:lang w:val="en-GB" w:eastAsia="zh-CN"/>
        </w:rPr>
        <w:t xml:space="preserve">In LTE, </w:t>
      </w:r>
      <w:r w:rsidR="008A634D">
        <w:rPr>
          <w:rFonts w:eastAsiaTheme="minorEastAsia" w:hint="eastAsia"/>
          <w:lang w:val="en-GB" w:eastAsia="zh-CN"/>
        </w:rPr>
        <w:t>UP</w:t>
      </w:r>
      <w:r>
        <w:rPr>
          <w:rFonts w:eastAsiaTheme="minorEastAsia" w:hint="eastAsia"/>
          <w:lang w:val="en-GB" w:eastAsia="zh-CN"/>
        </w:rPr>
        <w:t xml:space="preserve"> PUR is terminated by RRC </w:t>
      </w:r>
      <w:r>
        <w:rPr>
          <w:rFonts w:eastAsiaTheme="minorEastAsia"/>
          <w:lang w:val="en-GB" w:eastAsia="zh-CN"/>
        </w:rPr>
        <w:t>signalling</w:t>
      </w:r>
      <w:r>
        <w:rPr>
          <w:rFonts w:eastAsiaTheme="minorEastAsia" w:hint="eastAsia"/>
          <w:lang w:val="en-GB" w:eastAsia="zh-CN"/>
        </w:rPr>
        <w:t xml:space="preserve">, i.e. </w:t>
      </w:r>
      <w:proofErr w:type="spellStart"/>
      <w:r w:rsidRPr="00863F5E">
        <w:rPr>
          <w:rFonts w:eastAsiaTheme="minorEastAsia" w:hint="eastAsia"/>
          <w:i/>
          <w:lang w:val="en-GB" w:eastAsia="zh-CN"/>
        </w:rPr>
        <w:t>RRCConnectionRelease</w:t>
      </w:r>
      <w:proofErr w:type="spellEnd"/>
      <w:r>
        <w:rPr>
          <w:rFonts w:eastAsiaTheme="minorEastAsia" w:hint="eastAsia"/>
          <w:lang w:val="en-GB" w:eastAsia="zh-CN"/>
        </w:rPr>
        <w:t xml:space="preserve"> together with release cause, I-RNTI, NCC and possible DL data as well as TA command</w:t>
      </w:r>
      <w:r w:rsidR="008A634D">
        <w:rPr>
          <w:rFonts w:eastAsiaTheme="minorEastAsia" w:hint="eastAsia"/>
          <w:lang w:val="en-GB" w:eastAsia="zh-CN"/>
        </w:rPr>
        <w:t xml:space="preserve">. </w:t>
      </w:r>
      <w:r w:rsidR="004A2D8B">
        <w:rPr>
          <w:rFonts w:eastAsiaTheme="minorEastAsia"/>
          <w:lang w:val="en-GB" w:eastAsia="zh-CN"/>
        </w:rPr>
        <w:t>F</w:t>
      </w:r>
      <w:r w:rsidR="004A2D8B">
        <w:rPr>
          <w:rFonts w:eastAsiaTheme="minorEastAsia" w:hint="eastAsia"/>
          <w:lang w:val="en-GB" w:eastAsia="zh-CN"/>
        </w:rPr>
        <w:t xml:space="preserve">or simplicity and less specification impacts, </w:t>
      </w:r>
      <w:r w:rsidR="00074392">
        <w:rPr>
          <w:rFonts w:eastAsiaTheme="minorEastAsia"/>
          <w:lang w:val="en-GB" w:eastAsia="zh-CN"/>
        </w:rPr>
        <w:t>a</w:t>
      </w:r>
      <w:r w:rsidR="004A2D8B">
        <w:rPr>
          <w:rFonts w:eastAsiaTheme="minorEastAsia" w:hint="eastAsia"/>
          <w:lang w:val="en-GB" w:eastAsia="zh-CN"/>
        </w:rPr>
        <w:t xml:space="preserve"> similar message can be reused. I.e. </w:t>
      </w:r>
      <w:proofErr w:type="spellStart"/>
      <w:r w:rsidR="004A2D8B" w:rsidRPr="00C5139F">
        <w:rPr>
          <w:rFonts w:eastAsiaTheme="minorEastAsia" w:hint="eastAsia"/>
          <w:i/>
          <w:lang w:val="en-GB" w:eastAsia="zh-CN"/>
        </w:rPr>
        <w:t>RRCRelease</w:t>
      </w:r>
      <w:proofErr w:type="spellEnd"/>
      <w:r w:rsidR="004A2D8B">
        <w:rPr>
          <w:rFonts w:eastAsiaTheme="minorEastAsia" w:hint="eastAsia"/>
          <w:lang w:val="en-GB" w:eastAsia="zh-CN"/>
        </w:rPr>
        <w:t xml:space="preserve"> message is used to terminate SDT procedure in NR.</w:t>
      </w:r>
    </w:p>
    <w:p w14:paraId="532F163D" w14:textId="6D2EB113" w:rsidR="004A2D8B" w:rsidRPr="008C0DBB" w:rsidRDefault="004A2D8B" w:rsidP="004A2D8B">
      <w:pPr>
        <w:pStyle w:val="a6"/>
        <w:rPr>
          <w:b/>
          <w:lang w:eastAsia="zh-CN"/>
        </w:rPr>
      </w:pPr>
      <w:bookmarkStart w:id="15" w:name="_Toc54340284"/>
      <w:r w:rsidRPr="008C0DBB">
        <w:rPr>
          <w:b/>
        </w:rPr>
        <w:t xml:space="preserve">Proposal </w:t>
      </w:r>
      <w:r w:rsidRPr="008C0DBB">
        <w:rPr>
          <w:b/>
        </w:rPr>
        <w:fldChar w:fldCharType="begin"/>
      </w:r>
      <w:r w:rsidRPr="008C0DBB">
        <w:rPr>
          <w:b/>
        </w:rPr>
        <w:instrText xml:space="preserve"> SEQ Proposal \* ARABIC </w:instrText>
      </w:r>
      <w:r w:rsidRPr="008C0DBB">
        <w:rPr>
          <w:b/>
        </w:rPr>
        <w:fldChar w:fldCharType="separate"/>
      </w:r>
      <w:r w:rsidR="001F081E">
        <w:rPr>
          <w:b/>
          <w:noProof/>
        </w:rPr>
        <w:t>10</w:t>
      </w:r>
      <w:r w:rsidRPr="008C0DBB">
        <w:rPr>
          <w:b/>
        </w:rPr>
        <w:fldChar w:fldCharType="end"/>
      </w:r>
      <w:r w:rsidRPr="008C0DBB">
        <w:rPr>
          <w:rFonts w:hint="eastAsia"/>
          <w:b/>
          <w:lang w:eastAsia="zh-CN"/>
        </w:rPr>
        <w:t xml:space="preserve">: Use </w:t>
      </w:r>
      <w:proofErr w:type="spellStart"/>
      <w:r w:rsidRPr="008C0DBB">
        <w:rPr>
          <w:rFonts w:hint="eastAsia"/>
          <w:b/>
          <w:i/>
          <w:lang w:eastAsia="zh-CN"/>
        </w:rPr>
        <w:t>RRCRelease</w:t>
      </w:r>
      <w:proofErr w:type="spellEnd"/>
      <w:r w:rsidRPr="008C0DBB">
        <w:rPr>
          <w:rFonts w:hint="eastAsia"/>
          <w:b/>
          <w:lang w:eastAsia="zh-CN"/>
        </w:rPr>
        <w:t xml:space="preserve"> to terminate SDT procedure in NR.</w:t>
      </w:r>
      <w:bookmarkEnd w:id="15"/>
    </w:p>
    <w:p w14:paraId="354092E2" w14:textId="476DDC44" w:rsidR="001829DA" w:rsidRPr="001829DA" w:rsidRDefault="001829DA" w:rsidP="001829DA">
      <w:pPr>
        <w:pStyle w:val="20"/>
        <w:numPr>
          <w:ilvl w:val="0"/>
          <w:numId w:val="45"/>
        </w:numPr>
        <w:ind w:left="567" w:hanging="567"/>
      </w:pPr>
      <w:r>
        <w:rPr>
          <w:rFonts w:eastAsiaTheme="minorEastAsia" w:hint="eastAsia"/>
        </w:rPr>
        <w:t>Summary of the CG in SDT</w:t>
      </w:r>
    </w:p>
    <w:p w14:paraId="321E662B" w14:textId="0DA4706E" w:rsidR="004A2D8B" w:rsidRDefault="00430F7D" w:rsidP="00430F7D">
      <w:pPr>
        <w:pStyle w:val="a1"/>
        <w:rPr>
          <w:rFonts w:eastAsiaTheme="minorEastAsia"/>
          <w:lang w:eastAsia="zh-CN"/>
        </w:rPr>
      </w:pPr>
      <w:r>
        <w:rPr>
          <w:rFonts w:eastAsiaTheme="minorEastAsia" w:hint="eastAsia"/>
          <w:lang w:eastAsia="zh-CN"/>
        </w:rPr>
        <w:t>In this section, we summarize the proposals 1-1</w:t>
      </w:r>
      <w:r w:rsidR="00C5139F">
        <w:rPr>
          <w:rFonts w:eastAsiaTheme="minorEastAsia" w:hint="eastAsia"/>
          <w:lang w:eastAsia="zh-CN"/>
        </w:rPr>
        <w:t>0</w:t>
      </w:r>
      <w:r>
        <w:rPr>
          <w:rFonts w:eastAsiaTheme="minorEastAsia" w:hint="eastAsia"/>
          <w:lang w:eastAsia="zh-CN"/>
        </w:rPr>
        <w:t xml:space="preserve"> and deduce the potential procedure for </w:t>
      </w:r>
      <w:r w:rsidR="00074392">
        <w:rPr>
          <w:rFonts w:eastAsiaTheme="minorEastAsia"/>
          <w:lang w:eastAsia="zh-CN"/>
        </w:rPr>
        <w:t xml:space="preserve">SDT using </w:t>
      </w:r>
      <w:r w:rsidR="00AA6E11">
        <w:rPr>
          <w:rFonts w:eastAsiaTheme="minorEastAsia" w:hint="eastAsia"/>
          <w:lang w:eastAsia="zh-CN"/>
        </w:rPr>
        <w:t>CG</w:t>
      </w:r>
      <w:r>
        <w:rPr>
          <w:rFonts w:eastAsiaTheme="minorEastAsia" w:hint="eastAsia"/>
          <w:lang w:eastAsia="zh-CN"/>
        </w:rPr>
        <w:t xml:space="preserve">, which is illustrated in Figure </w:t>
      </w:r>
      <w:r w:rsidR="008E11D0">
        <w:rPr>
          <w:rFonts w:eastAsiaTheme="minorEastAsia" w:hint="eastAsia"/>
          <w:lang w:eastAsia="zh-CN"/>
        </w:rPr>
        <w:t>1</w:t>
      </w:r>
      <w:r>
        <w:rPr>
          <w:rFonts w:eastAsiaTheme="minorEastAsia" w:hint="eastAsia"/>
          <w:lang w:eastAsia="zh-CN"/>
        </w:rPr>
        <w:t>.</w:t>
      </w:r>
    </w:p>
    <w:p w14:paraId="2B4A8376" w14:textId="77777777" w:rsidR="00430A09" w:rsidRDefault="00430A09" w:rsidP="00430A09">
      <w:pPr>
        <w:pStyle w:val="a1"/>
        <w:numPr>
          <w:ilvl w:val="0"/>
          <w:numId w:val="44"/>
        </w:numPr>
        <w:rPr>
          <w:rFonts w:eastAsiaTheme="minorEastAsia"/>
          <w:lang w:eastAsia="zh-CN"/>
        </w:rPr>
      </w:pPr>
      <w:r>
        <w:rPr>
          <w:rFonts w:eastAsiaTheme="minorEastAsia" w:hint="eastAsia"/>
          <w:lang w:eastAsia="zh-CN"/>
        </w:rPr>
        <w:t>Step 0: the UE is in RRC_CONNETED mode and CG type1 in RRC_INACTIVE is enabled in the serving cell;</w:t>
      </w:r>
    </w:p>
    <w:p w14:paraId="64A20F12" w14:textId="77777777" w:rsidR="00430A09" w:rsidRDefault="00430A09" w:rsidP="00430A09">
      <w:pPr>
        <w:pStyle w:val="a1"/>
        <w:numPr>
          <w:ilvl w:val="0"/>
          <w:numId w:val="44"/>
        </w:numPr>
        <w:rPr>
          <w:rFonts w:eastAsiaTheme="minorEastAsia"/>
          <w:lang w:eastAsia="zh-CN"/>
        </w:rPr>
      </w:pPr>
      <w:r>
        <w:rPr>
          <w:rFonts w:eastAsiaTheme="minorEastAsia" w:hint="eastAsia"/>
          <w:lang w:eastAsia="zh-CN"/>
        </w:rPr>
        <w:t xml:space="preserve">Step 1: UE sends </w:t>
      </w:r>
      <w:proofErr w:type="spellStart"/>
      <w:r w:rsidRPr="006B13F7">
        <w:rPr>
          <w:rFonts w:eastAsiaTheme="minorEastAsia" w:hint="eastAsia"/>
          <w:i/>
          <w:lang w:eastAsia="zh-CN"/>
        </w:rPr>
        <w:t>CGConfigurationRequest</w:t>
      </w:r>
      <w:proofErr w:type="spellEnd"/>
      <w:r>
        <w:rPr>
          <w:rFonts w:eastAsiaTheme="minorEastAsia" w:hint="eastAsia"/>
          <w:lang w:eastAsia="zh-CN"/>
        </w:rPr>
        <w:t xml:space="preserve"> to the network to indicate its preference on configuration with CG type 1 in RRC_INACTIVE;</w:t>
      </w:r>
    </w:p>
    <w:p w14:paraId="38291123" w14:textId="7879F649" w:rsidR="00430A09" w:rsidRPr="00440876" w:rsidRDefault="00430A09" w:rsidP="00430A09">
      <w:pPr>
        <w:pStyle w:val="a1"/>
        <w:numPr>
          <w:ilvl w:val="0"/>
          <w:numId w:val="44"/>
        </w:numPr>
        <w:rPr>
          <w:rFonts w:eastAsiaTheme="minorEastAsia"/>
          <w:lang w:val="en-GB" w:eastAsia="zh-CN"/>
        </w:rPr>
      </w:pPr>
      <w:r w:rsidRPr="00C873B8">
        <w:rPr>
          <w:rFonts w:eastAsiaTheme="minorEastAsia" w:hint="eastAsia"/>
          <w:lang w:eastAsia="zh-CN"/>
        </w:rPr>
        <w:t xml:space="preserve">Step 2: </w:t>
      </w:r>
      <w:r w:rsidR="004E44A5">
        <w:rPr>
          <w:rFonts w:eastAsiaTheme="minorEastAsia"/>
          <w:lang w:eastAsia="zh-CN"/>
        </w:rPr>
        <w:t>T</w:t>
      </w:r>
      <w:r w:rsidRPr="00C873B8">
        <w:rPr>
          <w:rFonts w:eastAsiaTheme="minorEastAsia" w:hint="eastAsia"/>
          <w:lang w:eastAsia="zh-CN"/>
        </w:rPr>
        <w:t>he network decides to move the UE to RRC inactive.</w:t>
      </w:r>
    </w:p>
    <w:p w14:paraId="41F6E262" w14:textId="169ADA73" w:rsidR="00440876" w:rsidRPr="00440876" w:rsidRDefault="00440876" w:rsidP="00440876">
      <w:pPr>
        <w:pStyle w:val="a1"/>
        <w:numPr>
          <w:ilvl w:val="0"/>
          <w:numId w:val="44"/>
        </w:numPr>
        <w:rPr>
          <w:rFonts w:eastAsiaTheme="minorEastAsia"/>
          <w:lang w:val="en-GB" w:eastAsia="zh-CN"/>
        </w:rPr>
      </w:pPr>
      <w:r>
        <w:rPr>
          <w:rFonts w:eastAsiaTheme="minorEastAsia" w:hint="eastAsia"/>
          <w:lang w:eastAsia="zh-CN"/>
        </w:rPr>
        <w:t xml:space="preserve">Step 3: </w:t>
      </w:r>
      <w:proofErr w:type="spellStart"/>
      <w:r>
        <w:rPr>
          <w:rFonts w:eastAsiaTheme="minorEastAsia" w:hint="eastAsia"/>
          <w:lang w:eastAsia="zh-CN"/>
        </w:rPr>
        <w:t>gNB</w:t>
      </w:r>
      <w:proofErr w:type="spellEnd"/>
      <w:r>
        <w:rPr>
          <w:rFonts w:eastAsiaTheme="minorEastAsia" w:hint="eastAsia"/>
          <w:lang w:eastAsia="zh-CN"/>
        </w:rPr>
        <w:t xml:space="preserve"> sends </w:t>
      </w:r>
      <w:proofErr w:type="spellStart"/>
      <w:r w:rsidRPr="0030398A">
        <w:rPr>
          <w:rFonts w:eastAsiaTheme="minorEastAsia" w:hint="eastAsia"/>
          <w:i/>
          <w:lang w:eastAsia="zh-CN"/>
        </w:rPr>
        <w:t>RRCRelease</w:t>
      </w:r>
      <w:proofErr w:type="spellEnd"/>
      <w:r>
        <w:rPr>
          <w:rFonts w:eastAsiaTheme="minorEastAsia" w:hint="eastAsia"/>
          <w:lang w:eastAsia="zh-CN"/>
        </w:rPr>
        <w:t xml:space="preserve"> Message to the UE to configure the CG resources, TA and etc.</w:t>
      </w:r>
    </w:p>
    <w:p w14:paraId="4DBB345C" w14:textId="250C3CC2" w:rsidR="00440876" w:rsidRDefault="00F41A59" w:rsidP="00440876">
      <w:pPr>
        <w:pStyle w:val="a1"/>
        <w:numPr>
          <w:ilvl w:val="0"/>
          <w:numId w:val="44"/>
        </w:numPr>
        <w:rPr>
          <w:rFonts w:eastAsiaTheme="minorEastAsia"/>
          <w:lang w:val="en-GB" w:eastAsia="zh-CN"/>
        </w:rPr>
      </w:pPr>
      <w:r>
        <w:rPr>
          <w:rFonts w:eastAsiaTheme="minorEastAsia" w:hint="eastAsia"/>
          <w:lang w:val="en-GB" w:eastAsia="zh-CN"/>
        </w:rPr>
        <w:t xml:space="preserve">Step 4: UE performs SDT according to the CG </w:t>
      </w:r>
      <w:r>
        <w:rPr>
          <w:rFonts w:eastAsiaTheme="minorEastAsia"/>
          <w:lang w:val="en-GB" w:eastAsia="zh-CN"/>
        </w:rPr>
        <w:t>configuration</w:t>
      </w:r>
      <w:r>
        <w:rPr>
          <w:rFonts w:eastAsiaTheme="minorEastAsia" w:hint="eastAsia"/>
          <w:lang w:val="en-GB" w:eastAsia="zh-CN"/>
        </w:rPr>
        <w:t xml:space="preserve"> in step 3;</w:t>
      </w:r>
    </w:p>
    <w:p w14:paraId="62AD3EAE" w14:textId="7AB09FDB" w:rsidR="00430A09" w:rsidRPr="00F41A59" w:rsidRDefault="00F41A59" w:rsidP="00430F7D">
      <w:pPr>
        <w:pStyle w:val="a1"/>
        <w:numPr>
          <w:ilvl w:val="0"/>
          <w:numId w:val="44"/>
        </w:numPr>
        <w:rPr>
          <w:rFonts w:eastAsiaTheme="minorEastAsia"/>
          <w:lang w:val="en-GB" w:eastAsia="zh-CN"/>
        </w:rPr>
      </w:pPr>
      <w:r w:rsidRPr="00F41A59">
        <w:rPr>
          <w:rFonts w:eastAsiaTheme="minorEastAsia" w:hint="eastAsia"/>
          <w:lang w:val="en-GB" w:eastAsia="zh-CN"/>
        </w:rPr>
        <w:t xml:space="preserve">Step 5: </w:t>
      </w:r>
      <w:proofErr w:type="spellStart"/>
      <w:r w:rsidRPr="00F41A59">
        <w:rPr>
          <w:rFonts w:eastAsiaTheme="minorEastAsia" w:hint="eastAsia"/>
          <w:lang w:val="en-GB" w:eastAsia="zh-CN"/>
        </w:rPr>
        <w:t>gNB</w:t>
      </w:r>
      <w:proofErr w:type="spellEnd"/>
      <w:r w:rsidRPr="00F41A59">
        <w:rPr>
          <w:rFonts w:eastAsiaTheme="minorEastAsia" w:hint="eastAsia"/>
          <w:lang w:val="en-GB" w:eastAsia="zh-CN"/>
        </w:rPr>
        <w:t xml:space="preserve"> sends </w:t>
      </w:r>
      <w:proofErr w:type="spellStart"/>
      <w:r w:rsidRPr="00DF30ED">
        <w:rPr>
          <w:rFonts w:eastAsiaTheme="minorEastAsia" w:hint="eastAsia"/>
          <w:i/>
          <w:lang w:val="en-GB" w:eastAsia="zh-CN"/>
        </w:rPr>
        <w:t>RRCRelease</w:t>
      </w:r>
      <w:proofErr w:type="spellEnd"/>
      <w:r w:rsidRPr="00F41A59">
        <w:rPr>
          <w:rFonts w:eastAsiaTheme="minorEastAsia" w:hint="eastAsia"/>
          <w:lang w:val="en-GB" w:eastAsia="zh-CN"/>
        </w:rPr>
        <w:t xml:space="preserve"> Message to keep the UE in RRC inactive.</w:t>
      </w:r>
    </w:p>
    <w:p w14:paraId="717623B0" w14:textId="3D071E54" w:rsidR="00430F7D" w:rsidRDefault="00EA31B7" w:rsidP="001720B8">
      <w:pPr>
        <w:pStyle w:val="a1"/>
        <w:jc w:val="center"/>
        <w:rPr>
          <w:rFonts w:eastAsiaTheme="minorEastAsia"/>
          <w:lang w:eastAsia="zh-CN"/>
        </w:rPr>
      </w:pPr>
      <w:r>
        <w:object w:dxaOrig="5915" w:dyaOrig="6401" w14:anchorId="59C63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65pt;height:227.75pt" o:ole="">
            <v:imagedata r:id="rId9" o:title=""/>
          </v:shape>
          <o:OLEObject Type="Embed" ProgID="Visio.Drawing.11" ShapeID="_x0000_i1025" DrawAspect="Content" ObjectID="_1664953092" r:id="rId10"/>
        </w:object>
      </w:r>
    </w:p>
    <w:p w14:paraId="5A54D4B4" w14:textId="04CEC4B6" w:rsidR="001720B8" w:rsidRDefault="001720B8" w:rsidP="00CB18C8">
      <w:pPr>
        <w:pStyle w:val="a6"/>
        <w:jc w:val="center"/>
        <w:rPr>
          <w:b/>
          <w:lang w:eastAsia="zh-CN"/>
        </w:rPr>
      </w:pPr>
      <w:r w:rsidRPr="001720B8">
        <w:rPr>
          <w:b/>
        </w:rPr>
        <w:t xml:space="preserve">Figure </w:t>
      </w:r>
      <w:r w:rsidRPr="001720B8">
        <w:rPr>
          <w:b/>
        </w:rPr>
        <w:fldChar w:fldCharType="begin"/>
      </w:r>
      <w:r w:rsidRPr="001720B8">
        <w:rPr>
          <w:b/>
        </w:rPr>
        <w:instrText xml:space="preserve"> SEQ Figure \* ARABIC </w:instrText>
      </w:r>
      <w:r w:rsidRPr="001720B8">
        <w:rPr>
          <w:b/>
        </w:rPr>
        <w:fldChar w:fldCharType="separate"/>
      </w:r>
      <w:r w:rsidR="001F081E">
        <w:rPr>
          <w:b/>
          <w:noProof/>
        </w:rPr>
        <w:t>1</w:t>
      </w:r>
      <w:r w:rsidRPr="001720B8">
        <w:rPr>
          <w:b/>
        </w:rPr>
        <w:fldChar w:fldCharType="end"/>
      </w:r>
      <w:r w:rsidR="00FA4D48">
        <w:rPr>
          <w:rFonts w:hint="eastAsia"/>
          <w:b/>
          <w:lang w:eastAsia="zh-CN"/>
        </w:rPr>
        <w:t xml:space="preserve"> Summary of CG in SDT</w:t>
      </w:r>
    </w:p>
    <w:p w14:paraId="5A40472F" w14:textId="03580D82" w:rsidR="000D056B" w:rsidRDefault="009601B1" w:rsidP="00734610">
      <w:pPr>
        <w:jc w:val="both"/>
        <w:rPr>
          <w:rFonts w:eastAsiaTheme="minorEastAsia"/>
          <w:lang w:val="en-GB" w:eastAsia="zh-CN"/>
        </w:rPr>
      </w:pPr>
      <w:r>
        <w:rPr>
          <w:rFonts w:eastAsiaTheme="minorEastAsia" w:hint="eastAsia"/>
          <w:lang w:val="en-GB" w:eastAsia="zh-CN"/>
        </w:rPr>
        <w:t>A</w:t>
      </w:r>
      <w:r>
        <w:rPr>
          <w:rFonts w:eastAsiaTheme="minorEastAsia"/>
          <w:lang w:val="en-GB" w:eastAsia="zh-CN"/>
        </w:rPr>
        <w:t>ccording</w:t>
      </w:r>
      <w:r>
        <w:rPr>
          <w:rFonts w:eastAsiaTheme="minorEastAsia" w:hint="eastAsia"/>
          <w:lang w:val="en-GB" w:eastAsia="zh-CN"/>
        </w:rPr>
        <w:t xml:space="preserve"> to the </w:t>
      </w:r>
      <w:r w:rsidR="000D056B">
        <w:rPr>
          <w:rFonts w:eastAsiaTheme="minorEastAsia" w:hint="eastAsia"/>
          <w:lang w:val="en-GB" w:eastAsia="zh-CN"/>
        </w:rPr>
        <w:t>P1-P</w:t>
      </w:r>
      <w:r w:rsidR="00A93520">
        <w:rPr>
          <w:rFonts w:eastAsiaTheme="minorEastAsia" w:hint="eastAsia"/>
          <w:lang w:val="en-GB" w:eastAsia="zh-CN"/>
        </w:rPr>
        <w:t>10</w:t>
      </w:r>
      <w:r w:rsidR="000D056B">
        <w:rPr>
          <w:rFonts w:eastAsiaTheme="minorEastAsia" w:hint="eastAsia"/>
          <w:lang w:val="en-GB" w:eastAsia="zh-CN"/>
        </w:rPr>
        <w:t xml:space="preserve">, </w:t>
      </w:r>
      <w:r w:rsidR="000D056B">
        <w:rPr>
          <w:rFonts w:eastAsiaTheme="minorEastAsia"/>
          <w:lang w:val="en-GB" w:eastAsia="zh-CN"/>
        </w:rPr>
        <w:t>configuration</w:t>
      </w:r>
      <w:r w:rsidR="000D056B">
        <w:rPr>
          <w:rFonts w:eastAsiaTheme="minorEastAsia" w:hint="eastAsia"/>
          <w:lang w:val="en-GB" w:eastAsia="zh-CN"/>
        </w:rPr>
        <w:t xml:space="preserve"> for CG in SDT should consist of the following parameters:</w:t>
      </w:r>
      <w:r w:rsidR="005B2357">
        <w:rPr>
          <w:rFonts w:eastAsiaTheme="minorEastAsia" w:hint="eastAsia"/>
          <w:lang w:val="en-GB" w:eastAsia="zh-CN"/>
        </w:rPr>
        <w:t xml:space="preserve"> </w:t>
      </w:r>
      <w:r w:rsidR="000D056B">
        <w:rPr>
          <w:rFonts w:eastAsiaTheme="minorEastAsia" w:hint="eastAsia"/>
          <w:lang w:val="en-GB" w:eastAsia="zh-CN"/>
        </w:rPr>
        <w:t>CG periodicity, TBS, the number for the implicit release of the CG resources, configuredGrantTimer, number of HARQ process reserved for CG in SDT, RSRP threshold for SSB selection and relationship between SSB and CG resources.</w:t>
      </w:r>
      <w:r w:rsidR="00CD11F3">
        <w:rPr>
          <w:rFonts w:eastAsiaTheme="minorEastAsia" w:hint="eastAsia"/>
          <w:lang w:val="en-GB" w:eastAsia="zh-CN"/>
        </w:rPr>
        <w:t xml:space="preserve"> Then it is proposed that:</w:t>
      </w:r>
    </w:p>
    <w:p w14:paraId="12E8AAFD" w14:textId="7265C14A" w:rsidR="000D056B" w:rsidRPr="00CB18C8" w:rsidRDefault="005B2357" w:rsidP="00344392">
      <w:pPr>
        <w:pStyle w:val="a6"/>
        <w:jc w:val="both"/>
        <w:rPr>
          <w:rFonts w:eastAsiaTheme="minorEastAsia"/>
          <w:lang w:eastAsia="zh-CN"/>
        </w:rPr>
      </w:pPr>
      <w:bookmarkStart w:id="16" w:name="_Toc54281372"/>
      <w:bookmarkStart w:id="17" w:name="_Toc54340285"/>
      <w:r w:rsidRPr="00734610">
        <w:rPr>
          <w:b/>
        </w:rPr>
        <w:t xml:space="preserve">Proposal </w:t>
      </w:r>
      <w:r w:rsidRPr="00734610">
        <w:rPr>
          <w:b/>
        </w:rPr>
        <w:fldChar w:fldCharType="begin"/>
      </w:r>
      <w:r w:rsidRPr="00734610">
        <w:rPr>
          <w:b/>
        </w:rPr>
        <w:instrText xml:space="preserve"> SEQ Proposal \* ARABIC </w:instrText>
      </w:r>
      <w:r w:rsidRPr="00734610">
        <w:rPr>
          <w:b/>
        </w:rPr>
        <w:fldChar w:fldCharType="separate"/>
      </w:r>
      <w:r w:rsidR="001F081E">
        <w:rPr>
          <w:b/>
          <w:noProof/>
        </w:rPr>
        <w:t>11</w:t>
      </w:r>
      <w:r w:rsidRPr="00734610">
        <w:rPr>
          <w:b/>
        </w:rPr>
        <w:fldChar w:fldCharType="end"/>
      </w:r>
      <w:r w:rsidRPr="00734610">
        <w:rPr>
          <w:rFonts w:hint="eastAsia"/>
          <w:b/>
          <w:lang w:eastAsia="zh-CN"/>
        </w:rPr>
        <w:t>: Include the following parameters in configuration of CG in SDT:</w:t>
      </w:r>
      <w:r w:rsidR="00734610" w:rsidRPr="00734610">
        <w:rPr>
          <w:rFonts w:hint="eastAsia"/>
          <w:b/>
          <w:lang w:eastAsia="zh-CN"/>
        </w:rPr>
        <w:t xml:space="preserve"> </w:t>
      </w:r>
      <w:r w:rsidR="002B4F7D" w:rsidRPr="00734610">
        <w:rPr>
          <w:rFonts w:eastAsiaTheme="minorEastAsia" w:hint="eastAsia"/>
          <w:b/>
          <w:lang w:eastAsia="zh-CN"/>
        </w:rPr>
        <w:t xml:space="preserve">CG periodicity, TBS, the number for the implicit release of the CG resources, configuredGrantTimer, number of HARQ process reserved for CG in SDT, </w:t>
      </w:r>
      <w:r w:rsidR="00326D8D">
        <w:rPr>
          <w:rFonts w:eastAsiaTheme="minorEastAsia" w:hint="eastAsia"/>
          <w:b/>
          <w:lang w:eastAsia="zh-CN"/>
        </w:rPr>
        <w:t xml:space="preserve">and </w:t>
      </w:r>
      <w:r w:rsidR="002B4F7D" w:rsidRPr="00734610">
        <w:rPr>
          <w:rFonts w:eastAsiaTheme="minorEastAsia" w:hint="eastAsia"/>
          <w:b/>
          <w:lang w:eastAsia="zh-CN"/>
        </w:rPr>
        <w:t>RSRP threshold for SSB selection.</w:t>
      </w:r>
      <w:bookmarkEnd w:id="16"/>
      <w:bookmarkEnd w:id="17"/>
    </w:p>
    <w:p w14:paraId="18C9CCE0" w14:textId="0149440A" w:rsidR="00783FF5" w:rsidRDefault="00783FF5" w:rsidP="00CA2F06">
      <w:pPr>
        <w:pStyle w:val="1"/>
        <w:jc w:val="both"/>
      </w:pPr>
      <w:r>
        <w:t>Conclusion</w:t>
      </w:r>
    </w:p>
    <w:p w14:paraId="7A583DEE" w14:textId="4F01300C" w:rsidR="0066315C" w:rsidRDefault="0066315C" w:rsidP="0066315C">
      <w:pPr>
        <w:pStyle w:val="a1"/>
        <w:rPr>
          <w:rFonts w:eastAsiaTheme="minorEastAsia"/>
          <w:lang w:eastAsia="zh-CN"/>
        </w:rPr>
      </w:pPr>
      <w:r>
        <w:rPr>
          <w:lang w:eastAsia="zh-CN"/>
        </w:rPr>
        <w:t xml:space="preserve">This contribution discussed in details </w:t>
      </w:r>
      <w:r w:rsidR="00142B96">
        <w:rPr>
          <w:rFonts w:eastAsiaTheme="minorEastAsia" w:hint="eastAsia"/>
          <w:lang w:eastAsia="zh-CN"/>
        </w:rPr>
        <w:t xml:space="preserve">the procedures of CG in SDT. </w:t>
      </w:r>
      <w:r>
        <w:rPr>
          <w:lang w:eastAsia="zh-CN"/>
        </w:rPr>
        <w:t>The resulting observations and proposals are as follows:</w:t>
      </w:r>
    </w:p>
    <w:bookmarkStart w:id="18" w:name="_GoBack"/>
    <w:p w14:paraId="5D651C7A" w14:textId="77777777" w:rsidR="00DF30ED" w:rsidRDefault="00DF30ED" w:rsidP="00DF30ED">
      <w:pPr>
        <w:pStyle w:val="af8"/>
        <w:tabs>
          <w:tab w:val="right" w:leader="dot" w:pos="8398"/>
        </w:tabs>
        <w:spacing w:after="120"/>
        <w:rPr>
          <w:rFonts w:asciiTheme="minorHAnsi" w:eastAsiaTheme="minorEastAsia" w:hAnsiTheme="minorHAnsi" w:cstheme="minorBidi"/>
          <w:noProof/>
          <w:sz w:val="22"/>
          <w:szCs w:val="22"/>
          <w:lang w:eastAsia="zh-CN"/>
        </w:rPr>
      </w:pPr>
      <w:r>
        <w:rPr>
          <w:rFonts w:eastAsiaTheme="minorEastAsia"/>
          <w:lang w:eastAsia="zh-CN"/>
        </w:rPr>
        <w:fldChar w:fldCharType="begin"/>
      </w:r>
      <w:r>
        <w:rPr>
          <w:rFonts w:eastAsiaTheme="minorEastAsia"/>
          <w:lang w:eastAsia="zh-CN"/>
        </w:rPr>
        <w:instrText xml:space="preserve"> TOC \n \h \z \c "Proposal" </w:instrText>
      </w:r>
      <w:r>
        <w:rPr>
          <w:rFonts w:eastAsiaTheme="minorEastAsia"/>
          <w:lang w:eastAsia="zh-CN"/>
        </w:rPr>
        <w:fldChar w:fldCharType="separate"/>
      </w:r>
      <w:hyperlink w:anchor="_Toc54340275" w:history="1">
        <w:r w:rsidRPr="00B60B22">
          <w:rPr>
            <w:rStyle w:val="af2"/>
            <w:b/>
            <w:noProof/>
          </w:rPr>
          <w:t>Proposal 1</w:t>
        </w:r>
        <w:r w:rsidRPr="00B60B22">
          <w:rPr>
            <w:rStyle w:val="af2"/>
            <w:b/>
            <w:noProof/>
            <w:lang w:eastAsia="zh-CN"/>
          </w:rPr>
          <w:t xml:space="preserve">: Reuse a similar concept to </w:t>
        </w:r>
        <w:r w:rsidRPr="00B60B22">
          <w:rPr>
            <w:rStyle w:val="af2"/>
            <w:b/>
            <w:i/>
            <w:noProof/>
            <w:lang w:eastAsia="zh-CN"/>
          </w:rPr>
          <w:t>PURConfigurationrequest</w:t>
        </w:r>
        <w:r w:rsidRPr="00B60B22">
          <w:rPr>
            <w:rStyle w:val="af2"/>
            <w:b/>
            <w:noProof/>
            <w:lang w:eastAsia="zh-CN"/>
          </w:rPr>
          <w:t xml:space="preserve"> message to the network indicating UE’s preference on CG in RRC inactive state.</w:t>
        </w:r>
      </w:hyperlink>
    </w:p>
    <w:p w14:paraId="0B0264CB" w14:textId="77777777" w:rsidR="00DF30ED" w:rsidRDefault="00DF30ED" w:rsidP="00DF30ED">
      <w:pPr>
        <w:pStyle w:val="af8"/>
        <w:tabs>
          <w:tab w:val="right" w:leader="dot" w:pos="8398"/>
        </w:tabs>
        <w:spacing w:after="120"/>
        <w:rPr>
          <w:rFonts w:asciiTheme="minorHAnsi" w:eastAsiaTheme="minorEastAsia" w:hAnsiTheme="minorHAnsi" w:cstheme="minorBidi"/>
          <w:noProof/>
          <w:sz w:val="22"/>
          <w:szCs w:val="22"/>
          <w:lang w:eastAsia="zh-CN"/>
        </w:rPr>
      </w:pPr>
      <w:hyperlink w:anchor="_Toc54340276" w:history="1">
        <w:r w:rsidRPr="00B60B22">
          <w:rPr>
            <w:rStyle w:val="af2"/>
            <w:b/>
            <w:noProof/>
          </w:rPr>
          <w:t>Proposal 2</w:t>
        </w:r>
        <w:r w:rsidRPr="00B60B22">
          <w:rPr>
            <w:rStyle w:val="af2"/>
            <w:b/>
            <w:noProof/>
            <w:lang w:eastAsia="zh-CN"/>
          </w:rPr>
          <w:t>: Use dedicated CG resources for SDT in NR.</w:t>
        </w:r>
      </w:hyperlink>
    </w:p>
    <w:p w14:paraId="75E16582" w14:textId="77777777" w:rsidR="00DF30ED" w:rsidRDefault="00DF30ED" w:rsidP="00DF30ED">
      <w:pPr>
        <w:pStyle w:val="af8"/>
        <w:tabs>
          <w:tab w:val="right" w:leader="dot" w:pos="8398"/>
        </w:tabs>
        <w:spacing w:after="120"/>
        <w:rPr>
          <w:rFonts w:asciiTheme="minorHAnsi" w:eastAsiaTheme="minorEastAsia" w:hAnsiTheme="minorHAnsi" w:cstheme="minorBidi"/>
          <w:noProof/>
          <w:sz w:val="22"/>
          <w:szCs w:val="22"/>
          <w:lang w:eastAsia="zh-CN"/>
        </w:rPr>
      </w:pPr>
      <w:hyperlink w:anchor="_Toc54340277" w:history="1">
        <w:r w:rsidRPr="00B60B22">
          <w:rPr>
            <w:rStyle w:val="af2"/>
            <w:b/>
            <w:noProof/>
          </w:rPr>
          <w:t>Proposal 3</w:t>
        </w:r>
        <w:r w:rsidRPr="00B60B22">
          <w:rPr>
            <w:rStyle w:val="af2"/>
            <w:b/>
            <w:noProof/>
            <w:lang w:eastAsia="zh-CN"/>
          </w:rPr>
          <w:t xml:space="preserve">: Use </w:t>
        </w:r>
        <w:r w:rsidRPr="00B60B22">
          <w:rPr>
            <w:rStyle w:val="af2"/>
            <w:b/>
            <w:i/>
            <w:noProof/>
            <w:lang w:eastAsia="zh-CN"/>
          </w:rPr>
          <w:t>RRCRelease</w:t>
        </w:r>
        <w:r w:rsidRPr="00B60B22">
          <w:rPr>
            <w:rStyle w:val="af2"/>
            <w:b/>
            <w:noProof/>
            <w:lang w:eastAsia="zh-CN"/>
          </w:rPr>
          <w:t xml:space="preserve"> to configure CG type in RRC inactive state.</w:t>
        </w:r>
      </w:hyperlink>
    </w:p>
    <w:p w14:paraId="63001B0B" w14:textId="77777777" w:rsidR="00DF30ED" w:rsidRDefault="00DF30ED" w:rsidP="00DF30ED">
      <w:pPr>
        <w:pStyle w:val="af8"/>
        <w:tabs>
          <w:tab w:val="right" w:leader="dot" w:pos="8398"/>
        </w:tabs>
        <w:spacing w:after="120"/>
        <w:rPr>
          <w:rFonts w:asciiTheme="minorHAnsi" w:eastAsiaTheme="minorEastAsia" w:hAnsiTheme="minorHAnsi" w:cstheme="minorBidi"/>
          <w:noProof/>
          <w:sz w:val="22"/>
          <w:szCs w:val="22"/>
          <w:lang w:eastAsia="zh-CN"/>
        </w:rPr>
      </w:pPr>
      <w:hyperlink w:anchor="_Toc54340278" w:history="1">
        <w:r w:rsidRPr="00B60B22">
          <w:rPr>
            <w:rStyle w:val="af2"/>
            <w:b/>
            <w:noProof/>
          </w:rPr>
          <w:t>Proposal 4</w:t>
        </w:r>
        <w:r w:rsidRPr="00B60B22">
          <w:rPr>
            <w:rStyle w:val="af2"/>
            <w:b/>
            <w:noProof/>
            <w:lang w:eastAsia="zh-CN"/>
          </w:rPr>
          <w:t>: Define one new parameter in SDT to indicate the number of consecutive CG occasions that can be skipped before implicit release.</w:t>
        </w:r>
      </w:hyperlink>
    </w:p>
    <w:p w14:paraId="161A67B7" w14:textId="77777777" w:rsidR="00DF30ED" w:rsidRDefault="00DF30ED" w:rsidP="00DF30ED">
      <w:pPr>
        <w:pStyle w:val="af8"/>
        <w:tabs>
          <w:tab w:val="right" w:leader="dot" w:pos="8398"/>
        </w:tabs>
        <w:spacing w:after="120"/>
        <w:rPr>
          <w:rFonts w:asciiTheme="minorHAnsi" w:eastAsiaTheme="minorEastAsia" w:hAnsiTheme="minorHAnsi" w:cstheme="minorBidi"/>
          <w:noProof/>
          <w:sz w:val="22"/>
          <w:szCs w:val="22"/>
          <w:lang w:eastAsia="zh-CN"/>
        </w:rPr>
      </w:pPr>
      <w:hyperlink w:anchor="_Toc54340279" w:history="1">
        <w:r w:rsidRPr="00B60B22">
          <w:rPr>
            <w:rStyle w:val="af2"/>
            <w:b/>
            <w:noProof/>
          </w:rPr>
          <w:t>Proposal 5</w:t>
        </w:r>
        <w:r w:rsidRPr="00B60B22">
          <w:rPr>
            <w:rStyle w:val="af2"/>
            <w:b/>
            <w:noProof/>
            <w:lang w:eastAsia="zh-CN"/>
          </w:rPr>
          <w:t>: TA (if configured) is needed to be maintained for SDT.</w:t>
        </w:r>
      </w:hyperlink>
    </w:p>
    <w:p w14:paraId="0E098E7B" w14:textId="77777777" w:rsidR="00DF30ED" w:rsidRDefault="00DF30ED" w:rsidP="00DF30ED">
      <w:pPr>
        <w:pStyle w:val="af8"/>
        <w:tabs>
          <w:tab w:val="right" w:leader="dot" w:pos="8398"/>
        </w:tabs>
        <w:spacing w:after="120"/>
        <w:rPr>
          <w:rFonts w:asciiTheme="minorHAnsi" w:eastAsiaTheme="minorEastAsia" w:hAnsiTheme="minorHAnsi" w:cstheme="minorBidi"/>
          <w:noProof/>
          <w:sz w:val="22"/>
          <w:szCs w:val="22"/>
          <w:lang w:eastAsia="zh-CN"/>
        </w:rPr>
      </w:pPr>
      <w:hyperlink w:anchor="_Toc54340280" w:history="1">
        <w:r w:rsidRPr="00B60B22">
          <w:rPr>
            <w:rStyle w:val="af2"/>
            <w:b/>
            <w:noProof/>
          </w:rPr>
          <w:t>Proposal 6</w:t>
        </w:r>
        <w:r w:rsidRPr="00B60B22">
          <w:rPr>
            <w:rStyle w:val="af2"/>
            <w:b/>
            <w:noProof/>
            <w:lang w:eastAsia="zh-CN"/>
          </w:rPr>
          <w:t xml:space="preserve">: when the UE performs SDT using CG,  SSB can be selected when its </w:t>
        </w:r>
        <w:r w:rsidRPr="00B60B22">
          <w:rPr>
            <w:rStyle w:val="af2"/>
            <w:b/>
            <w:i/>
            <w:noProof/>
            <w:lang w:eastAsia="zh-CN"/>
          </w:rPr>
          <w:t>SS-RSRP</w:t>
        </w:r>
        <w:r w:rsidRPr="00B60B22">
          <w:rPr>
            <w:rStyle w:val="af2"/>
            <w:b/>
            <w:noProof/>
            <w:lang w:eastAsia="zh-CN"/>
          </w:rPr>
          <w:t xml:space="preserve"> is above a configured threshold.</w:t>
        </w:r>
      </w:hyperlink>
    </w:p>
    <w:p w14:paraId="1FABC49A" w14:textId="77777777" w:rsidR="00DF30ED" w:rsidRDefault="00DF30ED" w:rsidP="00DF30ED">
      <w:pPr>
        <w:pStyle w:val="af8"/>
        <w:tabs>
          <w:tab w:val="right" w:leader="dot" w:pos="8398"/>
        </w:tabs>
        <w:spacing w:after="120"/>
        <w:rPr>
          <w:rFonts w:asciiTheme="minorHAnsi" w:eastAsiaTheme="minorEastAsia" w:hAnsiTheme="minorHAnsi" w:cstheme="minorBidi"/>
          <w:noProof/>
          <w:sz w:val="22"/>
          <w:szCs w:val="22"/>
          <w:lang w:eastAsia="zh-CN"/>
        </w:rPr>
      </w:pPr>
      <w:hyperlink w:anchor="_Toc54340281" w:history="1">
        <w:r w:rsidRPr="00B60B22">
          <w:rPr>
            <w:rStyle w:val="af2"/>
            <w:b/>
            <w:noProof/>
          </w:rPr>
          <w:t>Proposal 7</w:t>
        </w:r>
        <w:r w:rsidRPr="00B60B22">
          <w:rPr>
            <w:rStyle w:val="af2"/>
            <w:b/>
            <w:noProof/>
            <w:lang w:eastAsia="zh-CN"/>
          </w:rPr>
          <w:t>: Use C-RNTI of the previous RRC connection as UE identification for SDT transmission using CG, i.e.  No new RNTI is introduced.</w:t>
        </w:r>
      </w:hyperlink>
    </w:p>
    <w:p w14:paraId="1BA1F91A" w14:textId="77777777" w:rsidR="00DF30ED" w:rsidRDefault="00DF30ED" w:rsidP="00DF30ED">
      <w:pPr>
        <w:pStyle w:val="af8"/>
        <w:tabs>
          <w:tab w:val="right" w:leader="dot" w:pos="8398"/>
        </w:tabs>
        <w:spacing w:after="120"/>
        <w:rPr>
          <w:rFonts w:asciiTheme="minorHAnsi" w:eastAsiaTheme="minorEastAsia" w:hAnsiTheme="minorHAnsi" w:cstheme="minorBidi"/>
          <w:noProof/>
          <w:sz w:val="22"/>
          <w:szCs w:val="22"/>
          <w:lang w:eastAsia="zh-CN"/>
        </w:rPr>
      </w:pPr>
      <w:hyperlink w:anchor="_Toc54340282" w:history="1">
        <w:r w:rsidRPr="00B60B22">
          <w:rPr>
            <w:rStyle w:val="af2"/>
            <w:b/>
            <w:noProof/>
          </w:rPr>
          <w:t>Proposal 8</w:t>
        </w:r>
        <w:r w:rsidRPr="00B60B22">
          <w:rPr>
            <w:rStyle w:val="af2"/>
            <w:b/>
            <w:noProof/>
            <w:lang w:eastAsia="zh-CN"/>
          </w:rPr>
          <w:t>: HARQ process ID should be calculated according to timing that CG occurs for subsequent data transmission in SDT.</w:t>
        </w:r>
      </w:hyperlink>
    </w:p>
    <w:p w14:paraId="2FDE13EB" w14:textId="77777777" w:rsidR="00DF30ED" w:rsidRDefault="00DF30ED" w:rsidP="00DF30ED">
      <w:pPr>
        <w:pStyle w:val="af8"/>
        <w:tabs>
          <w:tab w:val="right" w:leader="dot" w:pos="8398"/>
        </w:tabs>
        <w:spacing w:after="120"/>
        <w:rPr>
          <w:rFonts w:asciiTheme="minorHAnsi" w:eastAsiaTheme="minorEastAsia" w:hAnsiTheme="minorHAnsi" w:cstheme="minorBidi"/>
          <w:noProof/>
          <w:sz w:val="22"/>
          <w:szCs w:val="22"/>
          <w:lang w:eastAsia="zh-CN"/>
        </w:rPr>
      </w:pPr>
      <w:hyperlink w:anchor="_Toc54340283" w:history="1">
        <w:r w:rsidRPr="00B60B22">
          <w:rPr>
            <w:rStyle w:val="af2"/>
            <w:b/>
            <w:noProof/>
          </w:rPr>
          <w:t>Proposal 9</w:t>
        </w:r>
        <w:r w:rsidRPr="00B60B22">
          <w:rPr>
            <w:rStyle w:val="af2"/>
            <w:b/>
            <w:noProof/>
            <w:lang w:eastAsia="zh-CN"/>
          </w:rPr>
          <w:t xml:space="preserve">: A timer like </w:t>
        </w:r>
        <w:r w:rsidRPr="00B60B22">
          <w:rPr>
            <w:rStyle w:val="af2"/>
            <w:b/>
            <w:i/>
            <w:noProof/>
            <w:lang w:eastAsia="zh-CN"/>
          </w:rPr>
          <w:t>ConfiguredGrantTimer</w:t>
        </w:r>
        <w:r w:rsidRPr="00B60B22">
          <w:rPr>
            <w:rStyle w:val="af2"/>
            <w:b/>
            <w:noProof/>
            <w:lang w:eastAsia="zh-CN"/>
          </w:rPr>
          <w:t xml:space="preserve"> can be introduced in SDT for subsequent data transmission.</w:t>
        </w:r>
      </w:hyperlink>
    </w:p>
    <w:p w14:paraId="75AEDE0F" w14:textId="77777777" w:rsidR="00DF30ED" w:rsidRDefault="00DF30ED" w:rsidP="00DF30ED">
      <w:pPr>
        <w:pStyle w:val="af8"/>
        <w:tabs>
          <w:tab w:val="right" w:leader="dot" w:pos="8398"/>
        </w:tabs>
        <w:spacing w:after="120"/>
        <w:rPr>
          <w:rFonts w:asciiTheme="minorHAnsi" w:eastAsiaTheme="minorEastAsia" w:hAnsiTheme="minorHAnsi" w:cstheme="minorBidi"/>
          <w:noProof/>
          <w:sz w:val="22"/>
          <w:szCs w:val="22"/>
          <w:lang w:eastAsia="zh-CN"/>
        </w:rPr>
      </w:pPr>
      <w:hyperlink w:anchor="_Toc54340284" w:history="1">
        <w:r w:rsidRPr="00B60B22">
          <w:rPr>
            <w:rStyle w:val="af2"/>
            <w:b/>
            <w:noProof/>
          </w:rPr>
          <w:t>Proposal 10</w:t>
        </w:r>
        <w:r w:rsidRPr="00B60B22">
          <w:rPr>
            <w:rStyle w:val="af2"/>
            <w:b/>
            <w:noProof/>
            <w:lang w:eastAsia="zh-CN"/>
          </w:rPr>
          <w:t xml:space="preserve">: Use </w:t>
        </w:r>
        <w:r w:rsidRPr="00B60B22">
          <w:rPr>
            <w:rStyle w:val="af2"/>
            <w:b/>
            <w:i/>
            <w:noProof/>
            <w:lang w:eastAsia="zh-CN"/>
          </w:rPr>
          <w:t>RRCRelease</w:t>
        </w:r>
        <w:r w:rsidRPr="00B60B22">
          <w:rPr>
            <w:rStyle w:val="af2"/>
            <w:b/>
            <w:noProof/>
            <w:lang w:eastAsia="zh-CN"/>
          </w:rPr>
          <w:t xml:space="preserve"> to terminate SDT procedure in NR.</w:t>
        </w:r>
      </w:hyperlink>
    </w:p>
    <w:p w14:paraId="5089CE6C" w14:textId="77777777" w:rsidR="00DF30ED" w:rsidRDefault="00DF30ED" w:rsidP="00DF30ED">
      <w:pPr>
        <w:pStyle w:val="af8"/>
        <w:tabs>
          <w:tab w:val="right" w:leader="dot" w:pos="8398"/>
        </w:tabs>
        <w:spacing w:after="120"/>
        <w:rPr>
          <w:rFonts w:asciiTheme="minorHAnsi" w:eastAsiaTheme="minorEastAsia" w:hAnsiTheme="minorHAnsi" w:cstheme="minorBidi"/>
          <w:noProof/>
          <w:sz w:val="22"/>
          <w:szCs w:val="22"/>
          <w:lang w:eastAsia="zh-CN"/>
        </w:rPr>
      </w:pPr>
      <w:hyperlink w:anchor="_Toc54340285" w:history="1">
        <w:r w:rsidRPr="00B60B22">
          <w:rPr>
            <w:rStyle w:val="af2"/>
            <w:b/>
            <w:noProof/>
          </w:rPr>
          <w:t>Proposal 11</w:t>
        </w:r>
        <w:r w:rsidRPr="00B60B22">
          <w:rPr>
            <w:rStyle w:val="af2"/>
            <w:b/>
            <w:noProof/>
            <w:lang w:eastAsia="zh-CN"/>
          </w:rPr>
          <w:t>: Include the following parameters in configuration of CG in SDT: CG periodicity, TBS, the number for the implicit release of the CG resources, configuredGrantTimer, number of HARQ process reserved for CG in SDT, and RSRP threshold for SSB selection.</w:t>
        </w:r>
      </w:hyperlink>
    </w:p>
    <w:p w14:paraId="510F9A38" w14:textId="64D287DD" w:rsidR="00DE286B" w:rsidRPr="00DE286B" w:rsidRDefault="00DF30ED" w:rsidP="00DF30ED">
      <w:pPr>
        <w:pStyle w:val="a1"/>
        <w:rPr>
          <w:rFonts w:eastAsiaTheme="minorEastAsia"/>
          <w:lang w:eastAsia="zh-CN"/>
        </w:rPr>
      </w:pPr>
      <w:r>
        <w:rPr>
          <w:rFonts w:eastAsiaTheme="minorEastAsia"/>
          <w:lang w:eastAsia="zh-CN"/>
        </w:rPr>
        <w:lastRenderedPageBreak/>
        <w:fldChar w:fldCharType="end"/>
      </w:r>
      <w:bookmarkEnd w:id="18"/>
    </w:p>
    <w:p w14:paraId="456B1831" w14:textId="0F5BB6BF" w:rsidR="002F67FE" w:rsidRPr="00CA2F06" w:rsidRDefault="001A3832" w:rsidP="00CA2F06">
      <w:pPr>
        <w:pStyle w:val="1"/>
        <w:jc w:val="both"/>
      </w:pPr>
      <w:r>
        <w:rPr>
          <w:rFonts w:hint="eastAsia"/>
        </w:rPr>
        <w:t>Reference</w:t>
      </w:r>
    </w:p>
    <w:p w14:paraId="21F387B2" w14:textId="393452D0" w:rsidR="00BF4F80" w:rsidRDefault="0010779B" w:rsidP="009E700A">
      <w:pPr>
        <w:pStyle w:val="a1"/>
        <w:numPr>
          <w:ilvl w:val="0"/>
          <w:numId w:val="7"/>
        </w:numPr>
        <w:jc w:val="left"/>
        <w:rPr>
          <w:rFonts w:eastAsiaTheme="minorEastAsia"/>
          <w:lang w:val="en-GB" w:eastAsia="zh-CN"/>
        </w:rPr>
      </w:pPr>
      <w:bookmarkStart w:id="19" w:name="_Ref54281098"/>
      <w:r>
        <w:rPr>
          <w:rFonts w:eastAsiaTheme="minorEastAsia" w:hint="eastAsia"/>
          <w:lang w:val="en-GB" w:eastAsia="zh-CN"/>
        </w:rPr>
        <w:t xml:space="preserve">RP-201305, </w:t>
      </w:r>
      <w:r w:rsidRPr="0010779B">
        <w:rPr>
          <w:rFonts w:eastAsiaTheme="minorEastAsia"/>
          <w:lang w:val="en-GB" w:eastAsia="zh-CN"/>
        </w:rPr>
        <w:t>Work Item on NR smalldata transmissions in INACTIVE state</w:t>
      </w:r>
      <w:r>
        <w:rPr>
          <w:rFonts w:eastAsiaTheme="minorEastAsia" w:hint="eastAsia"/>
          <w:lang w:val="en-GB" w:eastAsia="zh-CN"/>
        </w:rPr>
        <w:t>;</w:t>
      </w:r>
      <w:bookmarkEnd w:id="19"/>
    </w:p>
    <w:p w14:paraId="2CAC6891" w14:textId="635C0C9C" w:rsidR="00087EBB" w:rsidRPr="009E700A" w:rsidRDefault="00721176" w:rsidP="009E700A">
      <w:pPr>
        <w:pStyle w:val="a1"/>
        <w:numPr>
          <w:ilvl w:val="0"/>
          <w:numId w:val="7"/>
        </w:numPr>
        <w:jc w:val="left"/>
        <w:rPr>
          <w:rFonts w:eastAsiaTheme="minorEastAsia"/>
          <w:lang w:val="en-GB" w:eastAsia="zh-CN"/>
        </w:rPr>
      </w:pPr>
      <w:bookmarkStart w:id="20" w:name="_Ref54281272"/>
      <w:r>
        <w:rPr>
          <w:rFonts w:eastAsiaTheme="minorEastAsia"/>
          <w:lang w:val="en-GB" w:eastAsia="zh-CN"/>
        </w:rPr>
        <w:t>R2-200xxxx,</w:t>
      </w:r>
      <w:bookmarkStart w:id="21" w:name="_Hlk49421495"/>
      <w:r w:rsidRPr="00721176">
        <w:t xml:space="preserve"> </w:t>
      </w:r>
      <w:r>
        <w:t xml:space="preserve">[Post111-e][925][R17 Small Data] </w:t>
      </w:r>
      <w:bookmarkEnd w:id="21"/>
      <w:r>
        <w:t>Agreeable details of RRC-based solution (RACH and CG)</w:t>
      </w:r>
      <w:r w:rsidR="000A1BAF">
        <w:rPr>
          <w:rFonts w:eastAsiaTheme="minorEastAsia" w:hint="eastAsia"/>
          <w:lang w:eastAsia="zh-CN"/>
        </w:rPr>
        <w:t>;</w:t>
      </w:r>
      <w:bookmarkEnd w:id="20"/>
    </w:p>
    <w:sectPr w:rsidR="00087EBB" w:rsidRPr="009E700A" w:rsidSect="002F67FE">
      <w:pgSz w:w="11906" w:h="16838"/>
      <w:pgMar w:top="1440" w:right="1701" w:bottom="1440" w:left="1797" w:header="709" w:footer="709" w:gutter="0"/>
      <w:pgBorders w:offsetFrom="page">
        <w:top w:val="single" w:sz="4" w:space="24" w:color="C8ECCC" w:themeColor="background1"/>
        <w:left w:val="single" w:sz="4" w:space="24" w:color="C8ECCC" w:themeColor="background1"/>
        <w:bottom w:val="single" w:sz="4" w:space="24" w:color="C8ECCC" w:themeColor="background1"/>
        <w:right w:val="single" w:sz="4" w:space="24" w:color="C8EC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AD1FBF" w14:textId="77777777" w:rsidR="00A66A3F" w:rsidRDefault="00A66A3F">
      <w:r>
        <w:separator/>
      </w:r>
    </w:p>
  </w:endnote>
  <w:endnote w:type="continuationSeparator" w:id="0">
    <w:p w14:paraId="58125892" w14:textId="77777777" w:rsidR="00A66A3F" w:rsidRDefault="00A66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E486E6" w14:textId="77777777" w:rsidR="00A66A3F" w:rsidRDefault="00A66A3F">
      <w:r>
        <w:separator/>
      </w:r>
    </w:p>
  </w:footnote>
  <w:footnote w:type="continuationSeparator" w:id="0">
    <w:p w14:paraId="01BF021A" w14:textId="77777777" w:rsidR="00A66A3F" w:rsidRDefault="00A66A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1017A3"/>
    <w:multiLevelType w:val="hybridMultilevel"/>
    <w:tmpl w:val="0292E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AB78B7"/>
    <w:multiLevelType w:val="hybridMultilevel"/>
    <w:tmpl w:val="EA08E9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A76DC7"/>
    <w:multiLevelType w:val="hybridMultilevel"/>
    <w:tmpl w:val="7C2E65C6"/>
    <w:lvl w:ilvl="0" w:tplc="96F25D20">
      <w:start w:val="1"/>
      <w:numFmt w:val="decimal"/>
      <w:lvlText w:val="2.3.%1."/>
      <w:lvlJc w:val="left"/>
      <w:pPr>
        <w:ind w:left="108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9C6283"/>
    <w:multiLevelType w:val="hybridMultilevel"/>
    <w:tmpl w:val="2D5CA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6246C0"/>
    <w:multiLevelType w:val="multilevel"/>
    <w:tmpl w:val="0F6246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16B55451"/>
    <w:multiLevelType w:val="hybridMultilevel"/>
    <w:tmpl w:val="F77CD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nsid w:val="23511424"/>
    <w:multiLevelType w:val="hybridMultilevel"/>
    <w:tmpl w:val="F802E734"/>
    <w:lvl w:ilvl="0" w:tplc="0409000F">
      <w:start w:val="1"/>
      <w:numFmt w:val="decimal"/>
      <w:lvlText w:val="%1."/>
      <w:lvlJc w:val="left"/>
      <w:pPr>
        <w:ind w:left="817" w:hanging="360"/>
      </w:pPr>
      <w:rPr>
        <w:rFonts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0">
    <w:nsid w:val="23E957F3"/>
    <w:multiLevelType w:val="hybridMultilevel"/>
    <w:tmpl w:val="DDAA615E"/>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6122D2F"/>
    <w:multiLevelType w:val="hybridMultilevel"/>
    <w:tmpl w:val="A0D8E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34290C"/>
    <w:multiLevelType w:val="hybridMultilevel"/>
    <w:tmpl w:val="47526050"/>
    <w:lvl w:ilvl="0" w:tplc="B7F6FC6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462D34"/>
    <w:multiLevelType w:val="hybridMultilevel"/>
    <w:tmpl w:val="9AAC3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B6727B"/>
    <w:multiLevelType w:val="hybridMultilevel"/>
    <w:tmpl w:val="62FCC500"/>
    <w:lvl w:ilvl="0" w:tplc="4516C634">
      <w:start w:val="1"/>
      <w:numFmt w:val="bullet"/>
      <w:lvlText w:val="•"/>
      <w:lvlJc w:val="left"/>
      <w:pPr>
        <w:tabs>
          <w:tab w:val="num" w:pos="720"/>
        </w:tabs>
        <w:ind w:left="720" w:hanging="360"/>
      </w:pPr>
      <w:rPr>
        <w:rFonts w:ascii="Arial" w:hAnsi="Arial" w:hint="default"/>
      </w:rPr>
    </w:lvl>
    <w:lvl w:ilvl="1" w:tplc="70749420" w:tentative="1">
      <w:start w:val="1"/>
      <w:numFmt w:val="bullet"/>
      <w:lvlText w:val="•"/>
      <w:lvlJc w:val="left"/>
      <w:pPr>
        <w:tabs>
          <w:tab w:val="num" w:pos="1440"/>
        </w:tabs>
        <w:ind w:left="1440" w:hanging="360"/>
      </w:pPr>
      <w:rPr>
        <w:rFonts w:ascii="Arial" w:hAnsi="Arial" w:hint="default"/>
      </w:rPr>
    </w:lvl>
    <w:lvl w:ilvl="2" w:tplc="040ECC40">
      <w:start w:val="1"/>
      <w:numFmt w:val="bullet"/>
      <w:lvlText w:val="•"/>
      <w:lvlJc w:val="left"/>
      <w:pPr>
        <w:tabs>
          <w:tab w:val="num" w:pos="2160"/>
        </w:tabs>
        <w:ind w:left="2160" w:hanging="360"/>
      </w:pPr>
      <w:rPr>
        <w:rFonts w:ascii="Arial" w:hAnsi="Arial" w:hint="default"/>
      </w:rPr>
    </w:lvl>
    <w:lvl w:ilvl="3" w:tplc="5FBE824A" w:tentative="1">
      <w:start w:val="1"/>
      <w:numFmt w:val="bullet"/>
      <w:lvlText w:val="•"/>
      <w:lvlJc w:val="left"/>
      <w:pPr>
        <w:tabs>
          <w:tab w:val="num" w:pos="2880"/>
        </w:tabs>
        <w:ind w:left="2880" w:hanging="360"/>
      </w:pPr>
      <w:rPr>
        <w:rFonts w:ascii="Arial" w:hAnsi="Arial" w:hint="default"/>
      </w:rPr>
    </w:lvl>
    <w:lvl w:ilvl="4" w:tplc="D6DE85AE" w:tentative="1">
      <w:start w:val="1"/>
      <w:numFmt w:val="bullet"/>
      <w:lvlText w:val="•"/>
      <w:lvlJc w:val="left"/>
      <w:pPr>
        <w:tabs>
          <w:tab w:val="num" w:pos="3600"/>
        </w:tabs>
        <w:ind w:left="3600" w:hanging="360"/>
      </w:pPr>
      <w:rPr>
        <w:rFonts w:ascii="Arial" w:hAnsi="Arial" w:hint="default"/>
      </w:rPr>
    </w:lvl>
    <w:lvl w:ilvl="5" w:tplc="005AF16E" w:tentative="1">
      <w:start w:val="1"/>
      <w:numFmt w:val="bullet"/>
      <w:lvlText w:val="•"/>
      <w:lvlJc w:val="left"/>
      <w:pPr>
        <w:tabs>
          <w:tab w:val="num" w:pos="4320"/>
        </w:tabs>
        <w:ind w:left="4320" w:hanging="360"/>
      </w:pPr>
      <w:rPr>
        <w:rFonts w:ascii="Arial" w:hAnsi="Arial" w:hint="default"/>
      </w:rPr>
    </w:lvl>
    <w:lvl w:ilvl="6" w:tplc="B0867E5E" w:tentative="1">
      <w:start w:val="1"/>
      <w:numFmt w:val="bullet"/>
      <w:lvlText w:val="•"/>
      <w:lvlJc w:val="left"/>
      <w:pPr>
        <w:tabs>
          <w:tab w:val="num" w:pos="5040"/>
        </w:tabs>
        <w:ind w:left="5040" w:hanging="360"/>
      </w:pPr>
      <w:rPr>
        <w:rFonts w:ascii="Arial" w:hAnsi="Arial" w:hint="default"/>
      </w:rPr>
    </w:lvl>
    <w:lvl w:ilvl="7" w:tplc="4D3E9C2A" w:tentative="1">
      <w:start w:val="1"/>
      <w:numFmt w:val="bullet"/>
      <w:lvlText w:val="•"/>
      <w:lvlJc w:val="left"/>
      <w:pPr>
        <w:tabs>
          <w:tab w:val="num" w:pos="5760"/>
        </w:tabs>
        <w:ind w:left="5760" w:hanging="360"/>
      </w:pPr>
      <w:rPr>
        <w:rFonts w:ascii="Arial" w:hAnsi="Arial" w:hint="default"/>
      </w:rPr>
    </w:lvl>
    <w:lvl w:ilvl="8" w:tplc="8AF69F7A" w:tentative="1">
      <w:start w:val="1"/>
      <w:numFmt w:val="bullet"/>
      <w:lvlText w:val="•"/>
      <w:lvlJc w:val="left"/>
      <w:pPr>
        <w:tabs>
          <w:tab w:val="num" w:pos="6480"/>
        </w:tabs>
        <w:ind w:left="6480" w:hanging="360"/>
      </w:pPr>
      <w:rPr>
        <w:rFonts w:ascii="Arial" w:hAnsi="Arial" w:hint="default"/>
      </w:rPr>
    </w:lvl>
  </w:abstractNum>
  <w:abstractNum w:abstractNumId="15">
    <w:nsid w:val="2E343608"/>
    <w:multiLevelType w:val="hybridMultilevel"/>
    <w:tmpl w:val="3212589A"/>
    <w:lvl w:ilvl="0" w:tplc="893E7D1A">
      <w:start w:val="1"/>
      <w:numFmt w:val="bullet"/>
      <w:lvlText w:val=""/>
      <w:lvlJc w:val="left"/>
      <w:pPr>
        <w:tabs>
          <w:tab w:val="num" w:pos="720"/>
        </w:tabs>
        <w:ind w:left="720" w:hanging="360"/>
      </w:pPr>
      <w:rPr>
        <w:rFonts w:ascii="Symbol" w:hAnsi="Symbol" w:hint="default"/>
      </w:rPr>
    </w:lvl>
    <w:lvl w:ilvl="1" w:tplc="D0D63FB6" w:tentative="1">
      <w:start w:val="1"/>
      <w:numFmt w:val="bullet"/>
      <w:lvlText w:val=""/>
      <w:lvlJc w:val="left"/>
      <w:pPr>
        <w:tabs>
          <w:tab w:val="num" w:pos="1440"/>
        </w:tabs>
        <w:ind w:left="1440" w:hanging="360"/>
      </w:pPr>
      <w:rPr>
        <w:rFonts w:ascii="Symbol" w:hAnsi="Symbol" w:hint="default"/>
      </w:rPr>
    </w:lvl>
    <w:lvl w:ilvl="2" w:tplc="76C6E47C" w:tentative="1">
      <w:start w:val="1"/>
      <w:numFmt w:val="bullet"/>
      <w:lvlText w:val=""/>
      <w:lvlJc w:val="left"/>
      <w:pPr>
        <w:tabs>
          <w:tab w:val="num" w:pos="2160"/>
        </w:tabs>
        <w:ind w:left="2160" w:hanging="360"/>
      </w:pPr>
      <w:rPr>
        <w:rFonts w:ascii="Symbol" w:hAnsi="Symbol" w:hint="default"/>
      </w:rPr>
    </w:lvl>
    <w:lvl w:ilvl="3" w:tplc="EF123424" w:tentative="1">
      <w:start w:val="1"/>
      <w:numFmt w:val="bullet"/>
      <w:lvlText w:val=""/>
      <w:lvlJc w:val="left"/>
      <w:pPr>
        <w:tabs>
          <w:tab w:val="num" w:pos="2880"/>
        </w:tabs>
        <w:ind w:left="2880" w:hanging="360"/>
      </w:pPr>
      <w:rPr>
        <w:rFonts w:ascii="Symbol" w:hAnsi="Symbol" w:hint="default"/>
      </w:rPr>
    </w:lvl>
    <w:lvl w:ilvl="4" w:tplc="C00061BE" w:tentative="1">
      <w:start w:val="1"/>
      <w:numFmt w:val="bullet"/>
      <w:lvlText w:val=""/>
      <w:lvlJc w:val="left"/>
      <w:pPr>
        <w:tabs>
          <w:tab w:val="num" w:pos="3600"/>
        </w:tabs>
        <w:ind w:left="3600" w:hanging="360"/>
      </w:pPr>
      <w:rPr>
        <w:rFonts w:ascii="Symbol" w:hAnsi="Symbol" w:hint="default"/>
      </w:rPr>
    </w:lvl>
    <w:lvl w:ilvl="5" w:tplc="412489A4" w:tentative="1">
      <w:start w:val="1"/>
      <w:numFmt w:val="bullet"/>
      <w:lvlText w:val=""/>
      <w:lvlJc w:val="left"/>
      <w:pPr>
        <w:tabs>
          <w:tab w:val="num" w:pos="4320"/>
        </w:tabs>
        <w:ind w:left="4320" w:hanging="360"/>
      </w:pPr>
      <w:rPr>
        <w:rFonts w:ascii="Symbol" w:hAnsi="Symbol" w:hint="default"/>
      </w:rPr>
    </w:lvl>
    <w:lvl w:ilvl="6" w:tplc="C8283BE4" w:tentative="1">
      <w:start w:val="1"/>
      <w:numFmt w:val="bullet"/>
      <w:lvlText w:val=""/>
      <w:lvlJc w:val="left"/>
      <w:pPr>
        <w:tabs>
          <w:tab w:val="num" w:pos="5040"/>
        </w:tabs>
        <w:ind w:left="5040" w:hanging="360"/>
      </w:pPr>
      <w:rPr>
        <w:rFonts w:ascii="Symbol" w:hAnsi="Symbol" w:hint="default"/>
      </w:rPr>
    </w:lvl>
    <w:lvl w:ilvl="7" w:tplc="E8A82776" w:tentative="1">
      <w:start w:val="1"/>
      <w:numFmt w:val="bullet"/>
      <w:lvlText w:val=""/>
      <w:lvlJc w:val="left"/>
      <w:pPr>
        <w:tabs>
          <w:tab w:val="num" w:pos="5760"/>
        </w:tabs>
        <w:ind w:left="5760" w:hanging="360"/>
      </w:pPr>
      <w:rPr>
        <w:rFonts w:ascii="Symbol" w:hAnsi="Symbol" w:hint="default"/>
      </w:rPr>
    </w:lvl>
    <w:lvl w:ilvl="8" w:tplc="4CA26FEC" w:tentative="1">
      <w:start w:val="1"/>
      <w:numFmt w:val="bullet"/>
      <w:lvlText w:val=""/>
      <w:lvlJc w:val="left"/>
      <w:pPr>
        <w:tabs>
          <w:tab w:val="num" w:pos="6480"/>
        </w:tabs>
        <w:ind w:left="6480" w:hanging="360"/>
      </w:pPr>
      <w:rPr>
        <w:rFonts w:ascii="Symbol" w:hAnsi="Symbol" w:hint="default"/>
      </w:rPr>
    </w:lvl>
  </w:abstractNum>
  <w:abstractNum w:abstractNumId="16">
    <w:nsid w:val="31DD2953"/>
    <w:multiLevelType w:val="hybridMultilevel"/>
    <w:tmpl w:val="1346D2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3D7F3F"/>
    <w:multiLevelType w:val="hybridMultilevel"/>
    <w:tmpl w:val="E0EC7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431B66"/>
    <w:multiLevelType w:val="hybridMultilevel"/>
    <w:tmpl w:val="DFEA9516"/>
    <w:lvl w:ilvl="0" w:tplc="B868D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DD5BFD"/>
    <w:multiLevelType w:val="hybridMultilevel"/>
    <w:tmpl w:val="7F3A3AEC"/>
    <w:lvl w:ilvl="0" w:tplc="D5164C8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nsid w:val="3F421701"/>
    <w:multiLevelType w:val="hybridMultilevel"/>
    <w:tmpl w:val="161C8C6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4896D9E"/>
    <w:multiLevelType w:val="hybridMultilevel"/>
    <w:tmpl w:val="488EF7F4"/>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51962073"/>
    <w:multiLevelType w:val="hybridMultilevel"/>
    <w:tmpl w:val="3AB6B734"/>
    <w:lvl w:ilvl="0" w:tplc="D7F8F5BA">
      <w:start w:val="1"/>
      <w:numFmt w:val="bullet"/>
      <w:lvlText w:val="–"/>
      <w:lvlJc w:val="left"/>
      <w:pPr>
        <w:tabs>
          <w:tab w:val="num" w:pos="720"/>
        </w:tabs>
        <w:ind w:left="720" w:hanging="360"/>
      </w:pPr>
      <w:rPr>
        <w:rFonts w:ascii="Arial" w:hAnsi="Arial" w:hint="default"/>
      </w:rPr>
    </w:lvl>
    <w:lvl w:ilvl="1" w:tplc="86F27104">
      <w:start w:val="1"/>
      <w:numFmt w:val="bullet"/>
      <w:lvlText w:val="–"/>
      <w:lvlJc w:val="left"/>
      <w:pPr>
        <w:tabs>
          <w:tab w:val="num" w:pos="1440"/>
        </w:tabs>
        <w:ind w:left="1440" w:hanging="360"/>
      </w:pPr>
      <w:rPr>
        <w:rFonts w:ascii="Arial" w:hAnsi="Arial" w:hint="default"/>
      </w:rPr>
    </w:lvl>
    <w:lvl w:ilvl="2" w:tplc="38046928" w:tentative="1">
      <w:start w:val="1"/>
      <w:numFmt w:val="bullet"/>
      <w:lvlText w:val="–"/>
      <w:lvlJc w:val="left"/>
      <w:pPr>
        <w:tabs>
          <w:tab w:val="num" w:pos="2160"/>
        </w:tabs>
        <w:ind w:left="2160" w:hanging="360"/>
      </w:pPr>
      <w:rPr>
        <w:rFonts w:ascii="Arial" w:hAnsi="Arial" w:hint="default"/>
      </w:rPr>
    </w:lvl>
    <w:lvl w:ilvl="3" w:tplc="82AA4A4C" w:tentative="1">
      <w:start w:val="1"/>
      <w:numFmt w:val="bullet"/>
      <w:lvlText w:val="–"/>
      <w:lvlJc w:val="left"/>
      <w:pPr>
        <w:tabs>
          <w:tab w:val="num" w:pos="2880"/>
        </w:tabs>
        <w:ind w:left="2880" w:hanging="360"/>
      </w:pPr>
      <w:rPr>
        <w:rFonts w:ascii="Arial" w:hAnsi="Arial" w:hint="default"/>
      </w:rPr>
    </w:lvl>
    <w:lvl w:ilvl="4" w:tplc="C010A01C" w:tentative="1">
      <w:start w:val="1"/>
      <w:numFmt w:val="bullet"/>
      <w:lvlText w:val="–"/>
      <w:lvlJc w:val="left"/>
      <w:pPr>
        <w:tabs>
          <w:tab w:val="num" w:pos="3600"/>
        </w:tabs>
        <w:ind w:left="3600" w:hanging="360"/>
      </w:pPr>
      <w:rPr>
        <w:rFonts w:ascii="Arial" w:hAnsi="Arial" w:hint="default"/>
      </w:rPr>
    </w:lvl>
    <w:lvl w:ilvl="5" w:tplc="F918991A" w:tentative="1">
      <w:start w:val="1"/>
      <w:numFmt w:val="bullet"/>
      <w:lvlText w:val="–"/>
      <w:lvlJc w:val="left"/>
      <w:pPr>
        <w:tabs>
          <w:tab w:val="num" w:pos="4320"/>
        </w:tabs>
        <w:ind w:left="4320" w:hanging="360"/>
      </w:pPr>
      <w:rPr>
        <w:rFonts w:ascii="Arial" w:hAnsi="Arial" w:hint="default"/>
      </w:rPr>
    </w:lvl>
    <w:lvl w:ilvl="6" w:tplc="21648490" w:tentative="1">
      <w:start w:val="1"/>
      <w:numFmt w:val="bullet"/>
      <w:lvlText w:val="–"/>
      <w:lvlJc w:val="left"/>
      <w:pPr>
        <w:tabs>
          <w:tab w:val="num" w:pos="5040"/>
        </w:tabs>
        <w:ind w:left="5040" w:hanging="360"/>
      </w:pPr>
      <w:rPr>
        <w:rFonts w:ascii="Arial" w:hAnsi="Arial" w:hint="default"/>
      </w:rPr>
    </w:lvl>
    <w:lvl w:ilvl="7" w:tplc="0518EAC2" w:tentative="1">
      <w:start w:val="1"/>
      <w:numFmt w:val="bullet"/>
      <w:lvlText w:val="–"/>
      <w:lvlJc w:val="left"/>
      <w:pPr>
        <w:tabs>
          <w:tab w:val="num" w:pos="5760"/>
        </w:tabs>
        <w:ind w:left="5760" w:hanging="360"/>
      </w:pPr>
      <w:rPr>
        <w:rFonts w:ascii="Arial" w:hAnsi="Arial" w:hint="default"/>
      </w:rPr>
    </w:lvl>
    <w:lvl w:ilvl="8" w:tplc="9EC43C46" w:tentative="1">
      <w:start w:val="1"/>
      <w:numFmt w:val="bullet"/>
      <w:lvlText w:val="–"/>
      <w:lvlJc w:val="left"/>
      <w:pPr>
        <w:tabs>
          <w:tab w:val="num" w:pos="6480"/>
        </w:tabs>
        <w:ind w:left="6480" w:hanging="360"/>
      </w:pPr>
      <w:rPr>
        <w:rFonts w:ascii="Arial" w:hAnsi="Arial" w:hint="default"/>
      </w:rPr>
    </w:lvl>
  </w:abstractNum>
  <w:abstractNum w:abstractNumId="3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D0B2764"/>
    <w:multiLevelType w:val="hybridMultilevel"/>
    <w:tmpl w:val="D944968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F16B37"/>
    <w:multiLevelType w:val="hybridMultilevel"/>
    <w:tmpl w:val="5CEEAE62"/>
    <w:lvl w:ilvl="0" w:tplc="B1DA697E">
      <w:start w:val="2020"/>
      <w:numFmt w:val="bullet"/>
      <w:lvlText w:val="-"/>
      <w:lvlJc w:val="left"/>
      <w:pPr>
        <w:ind w:left="720" w:hanging="360"/>
      </w:pPr>
      <w:rPr>
        <w:rFonts w:ascii="Arial" w:eastAsiaTheme="minorEastAsia"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nsid w:val="6E9763DB"/>
    <w:multiLevelType w:val="hybridMultilevel"/>
    <w:tmpl w:val="2A403C18"/>
    <w:lvl w:ilvl="0" w:tplc="13FACCE4">
      <w:start w:val="1"/>
      <w:numFmt w:val="decimal"/>
      <w:lvlText w:val="2.4.%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1080FA6"/>
    <w:multiLevelType w:val="hybridMultilevel"/>
    <w:tmpl w:val="FF6ED232"/>
    <w:lvl w:ilvl="0" w:tplc="8292B09E">
      <w:start w:val="1"/>
      <w:numFmt w:val="bullet"/>
      <w:lvlText w:val="•"/>
      <w:lvlJc w:val="left"/>
      <w:pPr>
        <w:tabs>
          <w:tab w:val="num" w:pos="720"/>
        </w:tabs>
        <w:ind w:left="720" w:hanging="360"/>
      </w:pPr>
      <w:rPr>
        <w:rFonts w:ascii="Arial" w:hAnsi="Arial" w:hint="default"/>
      </w:rPr>
    </w:lvl>
    <w:lvl w:ilvl="1" w:tplc="0BD67378" w:tentative="1">
      <w:start w:val="1"/>
      <w:numFmt w:val="bullet"/>
      <w:lvlText w:val="•"/>
      <w:lvlJc w:val="left"/>
      <w:pPr>
        <w:tabs>
          <w:tab w:val="num" w:pos="1440"/>
        </w:tabs>
        <w:ind w:left="1440" w:hanging="360"/>
      </w:pPr>
      <w:rPr>
        <w:rFonts w:ascii="Arial" w:hAnsi="Arial" w:hint="default"/>
      </w:rPr>
    </w:lvl>
    <w:lvl w:ilvl="2" w:tplc="55449610">
      <w:start w:val="1"/>
      <w:numFmt w:val="bullet"/>
      <w:lvlText w:val="•"/>
      <w:lvlJc w:val="left"/>
      <w:pPr>
        <w:tabs>
          <w:tab w:val="num" w:pos="2160"/>
        </w:tabs>
        <w:ind w:left="2160" w:hanging="360"/>
      </w:pPr>
      <w:rPr>
        <w:rFonts w:ascii="Arial" w:hAnsi="Arial" w:hint="default"/>
      </w:rPr>
    </w:lvl>
    <w:lvl w:ilvl="3" w:tplc="693A3EB2" w:tentative="1">
      <w:start w:val="1"/>
      <w:numFmt w:val="bullet"/>
      <w:lvlText w:val="•"/>
      <w:lvlJc w:val="left"/>
      <w:pPr>
        <w:tabs>
          <w:tab w:val="num" w:pos="2880"/>
        </w:tabs>
        <w:ind w:left="2880" w:hanging="360"/>
      </w:pPr>
      <w:rPr>
        <w:rFonts w:ascii="Arial" w:hAnsi="Arial" w:hint="default"/>
      </w:rPr>
    </w:lvl>
    <w:lvl w:ilvl="4" w:tplc="89200020" w:tentative="1">
      <w:start w:val="1"/>
      <w:numFmt w:val="bullet"/>
      <w:lvlText w:val="•"/>
      <w:lvlJc w:val="left"/>
      <w:pPr>
        <w:tabs>
          <w:tab w:val="num" w:pos="3600"/>
        </w:tabs>
        <w:ind w:left="3600" w:hanging="360"/>
      </w:pPr>
      <w:rPr>
        <w:rFonts w:ascii="Arial" w:hAnsi="Arial" w:hint="default"/>
      </w:rPr>
    </w:lvl>
    <w:lvl w:ilvl="5" w:tplc="14D485BC" w:tentative="1">
      <w:start w:val="1"/>
      <w:numFmt w:val="bullet"/>
      <w:lvlText w:val="•"/>
      <w:lvlJc w:val="left"/>
      <w:pPr>
        <w:tabs>
          <w:tab w:val="num" w:pos="4320"/>
        </w:tabs>
        <w:ind w:left="4320" w:hanging="360"/>
      </w:pPr>
      <w:rPr>
        <w:rFonts w:ascii="Arial" w:hAnsi="Arial" w:hint="default"/>
      </w:rPr>
    </w:lvl>
    <w:lvl w:ilvl="6" w:tplc="EA4C116E" w:tentative="1">
      <w:start w:val="1"/>
      <w:numFmt w:val="bullet"/>
      <w:lvlText w:val="•"/>
      <w:lvlJc w:val="left"/>
      <w:pPr>
        <w:tabs>
          <w:tab w:val="num" w:pos="5040"/>
        </w:tabs>
        <w:ind w:left="5040" w:hanging="360"/>
      </w:pPr>
      <w:rPr>
        <w:rFonts w:ascii="Arial" w:hAnsi="Arial" w:hint="default"/>
      </w:rPr>
    </w:lvl>
    <w:lvl w:ilvl="7" w:tplc="215E621E" w:tentative="1">
      <w:start w:val="1"/>
      <w:numFmt w:val="bullet"/>
      <w:lvlText w:val="•"/>
      <w:lvlJc w:val="left"/>
      <w:pPr>
        <w:tabs>
          <w:tab w:val="num" w:pos="5760"/>
        </w:tabs>
        <w:ind w:left="5760" w:hanging="360"/>
      </w:pPr>
      <w:rPr>
        <w:rFonts w:ascii="Arial" w:hAnsi="Arial" w:hint="default"/>
      </w:rPr>
    </w:lvl>
    <w:lvl w:ilvl="8" w:tplc="77C05B86" w:tentative="1">
      <w:start w:val="1"/>
      <w:numFmt w:val="bullet"/>
      <w:lvlText w:val="•"/>
      <w:lvlJc w:val="left"/>
      <w:pPr>
        <w:tabs>
          <w:tab w:val="num" w:pos="6480"/>
        </w:tabs>
        <w:ind w:left="6480" w:hanging="360"/>
      </w:pPr>
      <w:rPr>
        <w:rFonts w:ascii="Arial" w:hAnsi="Arial" w:hint="default"/>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4CB59CA"/>
    <w:multiLevelType w:val="hybridMultilevel"/>
    <w:tmpl w:val="A6B85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5470354"/>
    <w:multiLevelType w:val="hybridMultilevel"/>
    <w:tmpl w:val="A96C3580"/>
    <w:lvl w:ilvl="0" w:tplc="FFFFFFFF">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5AC099B"/>
    <w:multiLevelType w:val="hybridMultilevel"/>
    <w:tmpl w:val="4CB8A1C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4">
    <w:nsid w:val="7A130759"/>
    <w:multiLevelType w:val="hybridMultilevel"/>
    <w:tmpl w:val="3CA27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40"/>
  </w:num>
  <w:num w:numId="3">
    <w:abstractNumId w:val="28"/>
  </w:num>
  <w:num w:numId="4">
    <w:abstractNumId w:val="21"/>
  </w:num>
  <w:num w:numId="5">
    <w:abstractNumId w:val="46"/>
  </w:num>
  <w:num w:numId="6">
    <w:abstractNumId w:val="33"/>
  </w:num>
  <w:num w:numId="7">
    <w:abstractNumId w:val="31"/>
  </w:num>
  <w:num w:numId="8">
    <w:abstractNumId w:val="38"/>
  </w:num>
  <w:num w:numId="9">
    <w:abstractNumId w:val="19"/>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2"/>
  </w:num>
  <w:num w:numId="12">
    <w:abstractNumId w:val="18"/>
  </w:num>
  <w:num w:numId="13">
    <w:abstractNumId w:val="42"/>
  </w:num>
  <w:num w:numId="14">
    <w:abstractNumId w:val="30"/>
  </w:num>
  <w:num w:numId="15">
    <w:abstractNumId w:val="36"/>
  </w:num>
  <w:num w:numId="16">
    <w:abstractNumId w:val="22"/>
  </w:num>
  <w:num w:numId="17">
    <w:abstractNumId w:val="8"/>
  </w:num>
  <w:num w:numId="18">
    <w:abstractNumId w:val="25"/>
  </w:num>
  <w:num w:numId="19">
    <w:abstractNumId w:val="34"/>
  </w:num>
  <w:num w:numId="20">
    <w:abstractNumId w:val="6"/>
  </w:num>
  <w:num w:numId="21">
    <w:abstractNumId w:val="45"/>
  </w:num>
  <w:num w:numId="22">
    <w:abstractNumId w:val="20"/>
  </w:num>
  <w:num w:numId="23">
    <w:abstractNumId w:val="10"/>
  </w:num>
  <w:num w:numId="24">
    <w:abstractNumId w:val="32"/>
  </w:num>
  <w:num w:numId="25">
    <w:abstractNumId w:val="41"/>
  </w:num>
  <w:num w:numId="26">
    <w:abstractNumId w:val="1"/>
  </w:num>
  <w:num w:numId="27">
    <w:abstractNumId w:val="17"/>
  </w:num>
  <w:num w:numId="28">
    <w:abstractNumId w:val="44"/>
  </w:num>
  <w:num w:numId="29">
    <w:abstractNumId w:val="23"/>
  </w:num>
  <w:num w:numId="30">
    <w:abstractNumId w:val="43"/>
  </w:num>
  <w:num w:numId="31">
    <w:abstractNumId w:val="9"/>
  </w:num>
  <w:num w:numId="32">
    <w:abstractNumId w:val="7"/>
  </w:num>
  <w:num w:numId="33">
    <w:abstractNumId w:val="26"/>
  </w:num>
  <w:num w:numId="34">
    <w:abstractNumId w:val="4"/>
  </w:num>
  <w:num w:numId="35">
    <w:abstractNumId w:val="13"/>
  </w:num>
  <w:num w:numId="36">
    <w:abstractNumId w:val="2"/>
  </w:num>
  <w:num w:numId="37">
    <w:abstractNumId w:val="29"/>
  </w:num>
  <w:num w:numId="38">
    <w:abstractNumId w:val="16"/>
  </w:num>
  <w:num w:numId="39">
    <w:abstractNumId w:val="11"/>
  </w:num>
  <w:num w:numId="40">
    <w:abstractNumId w:val="14"/>
  </w:num>
  <w:num w:numId="41">
    <w:abstractNumId w:val="39"/>
  </w:num>
  <w:num w:numId="42">
    <w:abstractNumId w:val="15"/>
  </w:num>
  <w:num w:numId="43">
    <w:abstractNumId w:val="35"/>
  </w:num>
  <w:num w:numId="44">
    <w:abstractNumId w:val="5"/>
  </w:num>
  <w:num w:numId="45">
    <w:abstractNumId w:val="27"/>
  </w:num>
  <w:num w:numId="46">
    <w:abstractNumId w:val="37"/>
  </w:num>
  <w:num w:numId="47">
    <w:abstractNumId w:val="45"/>
  </w:num>
  <w:num w:numId="48">
    <w:abstractNumId w:val="3"/>
  </w:num>
  <w:num w:numId="49">
    <w:abstractNumId w:val="45"/>
  </w:num>
  <w:num w:numId="50">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241"/>
    <w:rsid w:val="000032CC"/>
    <w:rsid w:val="000034B9"/>
    <w:rsid w:val="00003BD4"/>
    <w:rsid w:val="00003EA4"/>
    <w:rsid w:val="000040DA"/>
    <w:rsid w:val="00004526"/>
    <w:rsid w:val="00005702"/>
    <w:rsid w:val="000057FA"/>
    <w:rsid w:val="00005FBC"/>
    <w:rsid w:val="00006229"/>
    <w:rsid w:val="000062D6"/>
    <w:rsid w:val="00006817"/>
    <w:rsid w:val="00006E0C"/>
    <w:rsid w:val="00007279"/>
    <w:rsid w:val="000079B7"/>
    <w:rsid w:val="00010B89"/>
    <w:rsid w:val="00010C87"/>
    <w:rsid w:val="000116A5"/>
    <w:rsid w:val="000126AF"/>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D3D"/>
    <w:rsid w:val="00021F35"/>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554"/>
    <w:rsid w:val="00030588"/>
    <w:rsid w:val="00030BBB"/>
    <w:rsid w:val="000316E5"/>
    <w:rsid w:val="00031B46"/>
    <w:rsid w:val="000323BE"/>
    <w:rsid w:val="000325C4"/>
    <w:rsid w:val="00033094"/>
    <w:rsid w:val="00033255"/>
    <w:rsid w:val="00033B50"/>
    <w:rsid w:val="00034294"/>
    <w:rsid w:val="00034619"/>
    <w:rsid w:val="00034856"/>
    <w:rsid w:val="00036135"/>
    <w:rsid w:val="00036189"/>
    <w:rsid w:val="00036A14"/>
    <w:rsid w:val="00036A39"/>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FB6"/>
    <w:rsid w:val="000556AF"/>
    <w:rsid w:val="00055E49"/>
    <w:rsid w:val="0005638E"/>
    <w:rsid w:val="000566E1"/>
    <w:rsid w:val="00056E29"/>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822"/>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356D"/>
    <w:rsid w:val="00083725"/>
    <w:rsid w:val="00083BC8"/>
    <w:rsid w:val="000840AF"/>
    <w:rsid w:val="00084510"/>
    <w:rsid w:val="0008490A"/>
    <w:rsid w:val="00084B51"/>
    <w:rsid w:val="00084CE9"/>
    <w:rsid w:val="00084EAB"/>
    <w:rsid w:val="00085047"/>
    <w:rsid w:val="0008581A"/>
    <w:rsid w:val="00085D71"/>
    <w:rsid w:val="00085E14"/>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22E1"/>
    <w:rsid w:val="000927C7"/>
    <w:rsid w:val="00092DD7"/>
    <w:rsid w:val="000931F4"/>
    <w:rsid w:val="00093279"/>
    <w:rsid w:val="00093708"/>
    <w:rsid w:val="0009377A"/>
    <w:rsid w:val="00093E43"/>
    <w:rsid w:val="00093E9F"/>
    <w:rsid w:val="00095375"/>
    <w:rsid w:val="00095FCD"/>
    <w:rsid w:val="00096BC9"/>
    <w:rsid w:val="00096CF4"/>
    <w:rsid w:val="00097266"/>
    <w:rsid w:val="000972E1"/>
    <w:rsid w:val="000A078C"/>
    <w:rsid w:val="000A0E22"/>
    <w:rsid w:val="000A0E77"/>
    <w:rsid w:val="000A0FC6"/>
    <w:rsid w:val="000A14E3"/>
    <w:rsid w:val="000A1BA5"/>
    <w:rsid w:val="000A1BAF"/>
    <w:rsid w:val="000A1E95"/>
    <w:rsid w:val="000A21DB"/>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B0643"/>
    <w:rsid w:val="000B09B7"/>
    <w:rsid w:val="000B0C8C"/>
    <w:rsid w:val="000B3216"/>
    <w:rsid w:val="000B4996"/>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7AE"/>
    <w:rsid w:val="000C7B9A"/>
    <w:rsid w:val="000C7BEC"/>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7FB"/>
    <w:rsid w:val="000E3AE2"/>
    <w:rsid w:val="000E472C"/>
    <w:rsid w:val="000E477E"/>
    <w:rsid w:val="000E488F"/>
    <w:rsid w:val="000E4B35"/>
    <w:rsid w:val="000E517C"/>
    <w:rsid w:val="000E557C"/>
    <w:rsid w:val="000E61FD"/>
    <w:rsid w:val="000E629A"/>
    <w:rsid w:val="000E649F"/>
    <w:rsid w:val="000E75DB"/>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3013"/>
    <w:rsid w:val="0013363D"/>
    <w:rsid w:val="00134CCC"/>
    <w:rsid w:val="00134DE3"/>
    <w:rsid w:val="0013517B"/>
    <w:rsid w:val="001352F2"/>
    <w:rsid w:val="001358FF"/>
    <w:rsid w:val="00135A4F"/>
    <w:rsid w:val="00136402"/>
    <w:rsid w:val="00136678"/>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505"/>
    <w:rsid w:val="00143506"/>
    <w:rsid w:val="001435AA"/>
    <w:rsid w:val="00143AAA"/>
    <w:rsid w:val="00143E64"/>
    <w:rsid w:val="001440FC"/>
    <w:rsid w:val="0014512D"/>
    <w:rsid w:val="001453CA"/>
    <w:rsid w:val="001469E3"/>
    <w:rsid w:val="00147738"/>
    <w:rsid w:val="00147A79"/>
    <w:rsid w:val="0015000D"/>
    <w:rsid w:val="001509C6"/>
    <w:rsid w:val="00150D95"/>
    <w:rsid w:val="00150EBC"/>
    <w:rsid w:val="00152604"/>
    <w:rsid w:val="001527DC"/>
    <w:rsid w:val="001532D1"/>
    <w:rsid w:val="00153A30"/>
    <w:rsid w:val="00153ADA"/>
    <w:rsid w:val="00153D16"/>
    <w:rsid w:val="001546CC"/>
    <w:rsid w:val="001549F5"/>
    <w:rsid w:val="00155034"/>
    <w:rsid w:val="001550CC"/>
    <w:rsid w:val="001554CE"/>
    <w:rsid w:val="001563C6"/>
    <w:rsid w:val="00157310"/>
    <w:rsid w:val="00157421"/>
    <w:rsid w:val="00157C75"/>
    <w:rsid w:val="00160047"/>
    <w:rsid w:val="001605FD"/>
    <w:rsid w:val="001606C2"/>
    <w:rsid w:val="00160A29"/>
    <w:rsid w:val="00160DB1"/>
    <w:rsid w:val="0016231E"/>
    <w:rsid w:val="001629AF"/>
    <w:rsid w:val="001632A1"/>
    <w:rsid w:val="001632FF"/>
    <w:rsid w:val="00164749"/>
    <w:rsid w:val="00164894"/>
    <w:rsid w:val="00164943"/>
    <w:rsid w:val="00164C37"/>
    <w:rsid w:val="00165B2B"/>
    <w:rsid w:val="00165F51"/>
    <w:rsid w:val="00166119"/>
    <w:rsid w:val="001662F3"/>
    <w:rsid w:val="0016686F"/>
    <w:rsid w:val="00167110"/>
    <w:rsid w:val="001678E8"/>
    <w:rsid w:val="00167AE8"/>
    <w:rsid w:val="00167D10"/>
    <w:rsid w:val="00170113"/>
    <w:rsid w:val="00170176"/>
    <w:rsid w:val="0017068B"/>
    <w:rsid w:val="00170FFA"/>
    <w:rsid w:val="0017106B"/>
    <w:rsid w:val="00171E5B"/>
    <w:rsid w:val="001720B8"/>
    <w:rsid w:val="001726A5"/>
    <w:rsid w:val="00172CA2"/>
    <w:rsid w:val="00172DA0"/>
    <w:rsid w:val="00172E8C"/>
    <w:rsid w:val="001738A1"/>
    <w:rsid w:val="001742A3"/>
    <w:rsid w:val="0017488C"/>
    <w:rsid w:val="00174982"/>
    <w:rsid w:val="00174D39"/>
    <w:rsid w:val="00174F46"/>
    <w:rsid w:val="00175355"/>
    <w:rsid w:val="00175B55"/>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4014"/>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E9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67A3"/>
    <w:rsid w:val="001A7CF7"/>
    <w:rsid w:val="001B0204"/>
    <w:rsid w:val="001B0807"/>
    <w:rsid w:val="001B0B75"/>
    <w:rsid w:val="001B0F0C"/>
    <w:rsid w:val="001B220B"/>
    <w:rsid w:val="001B352F"/>
    <w:rsid w:val="001B3C20"/>
    <w:rsid w:val="001B52C2"/>
    <w:rsid w:val="001B5C00"/>
    <w:rsid w:val="001B5E0B"/>
    <w:rsid w:val="001B5E4E"/>
    <w:rsid w:val="001B5EAE"/>
    <w:rsid w:val="001B604F"/>
    <w:rsid w:val="001B61AC"/>
    <w:rsid w:val="001B65AD"/>
    <w:rsid w:val="001B689A"/>
    <w:rsid w:val="001B6C4A"/>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D01DD"/>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1EA2"/>
    <w:rsid w:val="0020228E"/>
    <w:rsid w:val="002035C9"/>
    <w:rsid w:val="0020399E"/>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2C1"/>
    <w:rsid w:val="00207309"/>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F1"/>
    <w:rsid w:val="0022144D"/>
    <w:rsid w:val="00221744"/>
    <w:rsid w:val="0022175D"/>
    <w:rsid w:val="002219C8"/>
    <w:rsid w:val="00221A7D"/>
    <w:rsid w:val="00221B2E"/>
    <w:rsid w:val="0022201C"/>
    <w:rsid w:val="00222B2F"/>
    <w:rsid w:val="00223C64"/>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50B0"/>
    <w:rsid w:val="00235541"/>
    <w:rsid w:val="002362AC"/>
    <w:rsid w:val="002362FE"/>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C4A"/>
    <w:rsid w:val="00266294"/>
    <w:rsid w:val="00266865"/>
    <w:rsid w:val="00266DCB"/>
    <w:rsid w:val="00266DF1"/>
    <w:rsid w:val="00266EDC"/>
    <w:rsid w:val="00267B78"/>
    <w:rsid w:val="00267C59"/>
    <w:rsid w:val="00267F6C"/>
    <w:rsid w:val="00267FF3"/>
    <w:rsid w:val="002702F7"/>
    <w:rsid w:val="00270AB2"/>
    <w:rsid w:val="00270DB0"/>
    <w:rsid w:val="002714EB"/>
    <w:rsid w:val="00272397"/>
    <w:rsid w:val="00272823"/>
    <w:rsid w:val="00272F82"/>
    <w:rsid w:val="002736C7"/>
    <w:rsid w:val="00273C86"/>
    <w:rsid w:val="002740A8"/>
    <w:rsid w:val="00275303"/>
    <w:rsid w:val="002759FB"/>
    <w:rsid w:val="002761BF"/>
    <w:rsid w:val="00276751"/>
    <w:rsid w:val="002767E1"/>
    <w:rsid w:val="0027680E"/>
    <w:rsid w:val="00276F00"/>
    <w:rsid w:val="00277A21"/>
    <w:rsid w:val="00277A2C"/>
    <w:rsid w:val="002801AE"/>
    <w:rsid w:val="00280869"/>
    <w:rsid w:val="00281791"/>
    <w:rsid w:val="002820CF"/>
    <w:rsid w:val="00282258"/>
    <w:rsid w:val="002838FA"/>
    <w:rsid w:val="00284386"/>
    <w:rsid w:val="00284D86"/>
    <w:rsid w:val="00286574"/>
    <w:rsid w:val="002870B3"/>
    <w:rsid w:val="0029073B"/>
    <w:rsid w:val="002909E4"/>
    <w:rsid w:val="002911A8"/>
    <w:rsid w:val="00291574"/>
    <w:rsid w:val="00291AF5"/>
    <w:rsid w:val="00291B47"/>
    <w:rsid w:val="00291C2A"/>
    <w:rsid w:val="00291F06"/>
    <w:rsid w:val="002921FD"/>
    <w:rsid w:val="00292717"/>
    <w:rsid w:val="00292DEB"/>
    <w:rsid w:val="00292FFC"/>
    <w:rsid w:val="002935D4"/>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32B5"/>
    <w:rsid w:val="002F3D46"/>
    <w:rsid w:val="002F4476"/>
    <w:rsid w:val="002F44ED"/>
    <w:rsid w:val="002F4B83"/>
    <w:rsid w:val="002F53F3"/>
    <w:rsid w:val="002F653D"/>
    <w:rsid w:val="002F67FE"/>
    <w:rsid w:val="002F6E45"/>
    <w:rsid w:val="002F712A"/>
    <w:rsid w:val="002F75CC"/>
    <w:rsid w:val="002F79C6"/>
    <w:rsid w:val="002F7FC3"/>
    <w:rsid w:val="00300156"/>
    <w:rsid w:val="003004BB"/>
    <w:rsid w:val="00300964"/>
    <w:rsid w:val="00300B56"/>
    <w:rsid w:val="0030147C"/>
    <w:rsid w:val="003018F6"/>
    <w:rsid w:val="00302017"/>
    <w:rsid w:val="003030E5"/>
    <w:rsid w:val="003033E3"/>
    <w:rsid w:val="0030398A"/>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588"/>
    <w:rsid w:val="00315C80"/>
    <w:rsid w:val="00316125"/>
    <w:rsid w:val="003161D3"/>
    <w:rsid w:val="00316425"/>
    <w:rsid w:val="003168D2"/>
    <w:rsid w:val="00316922"/>
    <w:rsid w:val="00316AEE"/>
    <w:rsid w:val="00316CBA"/>
    <w:rsid w:val="00316F40"/>
    <w:rsid w:val="003175DE"/>
    <w:rsid w:val="00317847"/>
    <w:rsid w:val="00320060"/>
    <w:rsid w:val="003204BB"/>
    <w:rsid w:val="00320FA6"/>
    <w:rsid w:val="0032150E"/>
    <w:rsid w:val="00321E9E"/>
    <w:rsid w:val="00321F3E"/>
    <w:rsid w:val="003227E6"/>
    <w:rsid w:val="00322BFA"/>
    <w:rsid w:val="00323005"/>
    <w:rsid w:val="00323338"/>
    <w:rsid w:val="0032334B"/>
    <w:rsid w:val="003233EB"/>
    <w:rsid w:val="00323727"/>
    <w:rsid w:val="00323A97"/>
    <w:rsid w:val="00323C53"/>
    <w:rsid w:val="00323CBB"/>
    <w:rsid w:val="00323E91"/>
    <w:rsid w:val="003247C2"/>
    <w:rsid w:val="00324B8E"/>
    <w:rsid w:val="00324ECE"/>
    <w:rsid w:val="00324FFA"/>
    <w:rsid w:val="00325078"/>
    <w:rsid w:val="0032556F"/>
    <w:rsid w:val="00325895"/>
    <w:rsid w:val="00325DC6"/>
    <w:rsid w:val="00326892"/>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91E"/>
    <w:rsid w:val="00365B94"/>
    <w:rsid w:val="003660C3"/>
    <w:rsid w:val="00366C78"/>
    <w:rsid w:val="00367295"/>
    <w:rsid w:val="00367493"/>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3474"/>
    <w:rsid w:val="003936A2"/>
    <w:rsid w:val="003938EF"/>
    <w:rsid w:val="00393B83"/>
    <w:rsid w:val="00393F82"/>
    <w:rsid w:val="003943A2"/>
    <w:rsid w:val="00394708"/>
    <w:rsid w:val="00394925"/>
    <w:rsid w:val="003949ED"/>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435A"/>
    <w:rsid w:val="003A4A0E"/>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4341"/>
    <w:rsid w:val="003B43AD"/>
    <w:rsid w:val="003B4583"/>
    <w:rsid w:val="003B4813"/>
    <w:rsid w:val="003B4F10"/>
    <w:rsid w:val="003B4F7E"/>
    <w:rsid w:val="003B56E7"/>
    <w:rsid w:val="003B5BD3"/>
    <w:rsid w:val="003B6155"/>
    <w:rsid w:val="003B6D5E"/>
    <w:rsid w:val="003B6D8C"/>
    <w:rsid w:val="003B7157"/>
    <w:rsid w:val="003B7465"/>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81F"/>
    <w:rsid w:val="003D3928"/>
    <w:rsid w:val="003D40A3"/>
    <w:rsid w:val="003D4443"/>
    <w:rsid w:val="003D57A6"/>
    <w:rsid w:val="003D5E29"/>
    <w:rsid w:val="003D6782"/>
    <w:rsid w:val="003D6C4D"/>
    <w:rsid w:val="003D7C37"/>
    <w:rsid w:val="003D7DFC"/>
    <w:rsid w:val="003E09F3"/>
    <w:rsid w:val="003E0B7F"/>
    <w:rsid w:val="003E0FC7"/>
    <w:rsid w:val="003E13D6"/>
    <w:rsid w:val="003E1934"/>
    <w:rsid w:val="003E1A5D"/>
    <w:rsid w:val="003E1A9C"/>
    <w:rsid w:val="003E28D5"/>
    <w:rsid w:val="003E29C7"/>
    <w:rsid w:val="003E3237"/>
    <w:rsid w:val="003E339F"/>
    <w:rsid w:val="003E3623"/>
    <w:rsid w:val="003E3BE7"/>
    <w:rsid w:val="003E3C7D"/>
    <w:rsid w:val="003E3F94"/>
    <w:rsid w:val="003E4288"/>
    <w:rsid w:val="003E46EF"/>
    <w:rsid w:val="003E5FA7"/>
    <w:rsid w:val="003E6457"/>
    <w:rsid w:val="003E6570"/>
    <w:rsid w:val="003E6A80"/>
    <w:rsid w:val="003E6B48"/>
    <w:rsid w:val="003E736C"/>
    <w:rsid w:val="003E737B"/>
    <w:rsid w:val="003F01D8"/>
    <w:rsid w:val="003F027C"/>
    <w:rsid w:val="003F078C"/>
    <w:rsid w:val="003F07F0"/>
    <w:rsid w:val="003F0E38"/>
    <w:rsid w:val="003F0FE7"/>
    <w:rsid w:val="003F10CB"/>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A46"/>
    <w:rsid w:val="0042400E"/>
    <w:rsid w:val="00424443"/>
    <w:rsid w:val="00424A4C"/>
    <w:rsid w:val="004252DA"/>
    <w:rsid w:val="004258AA"/>
    <w:rsid w:val="00425B06"/>
    <w:rsid w:val="00426102"/>
    <w:rsid w:val="00426488"/>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52DF"/>
    <w:rsid w:val="00456089"/>
    <w:rsid w:val="004561CE"/>
    <w:rsid w:val="00456B4D"/>
    <w:rsid w:val="00460F60"/>
    <w:rsid w:val="0046182B"/>
    <w:rsid w:val="0046195E"/>
    <w:rsid w:val="00461BD6"/>
    <w:rsid w:val="00461F33"/>
    <w:rsid w:val="00462591"/>
    <w:rsid w:val="00462617"/>
    <w:rsid w:val="0046407C"/>
    <w:rsid w:val="00464400"/>
    <w:rsid w:val="004646F4"/>
    <w:rsid w:val="00464728"/>
    <w:rsid w:val="004651AA"/>
    <w:rsid w:val="004654C5"/>
    <w:rsid w:val="004658B0"/>
    <w:rsid w:val="00465C10"/>
    <w:rsid w:val="00466151"/>
    <w:rsid w:val="004661FE"/>
    <w:rsid w:val="0046697C"/>
    <w:rsid w:val="00466B0F"/>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E71"/>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470F"/>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59A"/>
    <w:rsid w:val="004D382F"/>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4A5"/>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3984"/>
    <w:rsid w:val="004F484E"/>
    <w:rsid w:val="004F4B3A"/>
    <w:rsid w:val="004F4C97"/>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18D"/>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C36"/>
    <w:rsid w:val="00553E4D"/>
    <w:rsid w:val="005542EA"/>
    <w:rsid w:val="0055450C"/>
    <w:rsid w:val="00554662"/>
    <w:rsid w:val="00554FEE"/>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E8E"/>
    <w:rsid w:val="005650E7"/>
    <w:rsid w:val="00567033"/>
    <w:rsid w:val="00567244"/>
    <w:rsid w:val="0056726F"/>
    <w:rsid w:val="00567BD7"/>
    <w:rsid w:val="0057085E"/>
    <w:rsid w:val="00570977"/>
    <w:rsid w:val="00571586"/>
    <w:rsid w:val="0057173A"/>
    <w:rsid w:val="00571C23"/>
    <w:rsid w:val="00571DFE"/>
    <w:rsid w:val="005721AB"/>
    <w:rsid w:val="00572EE4"/>
    <w:rsid w:val="00572FFA"/>
    <w:rsid w:val="00573135"/>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77F3E"/>
    <w:rsid w:val="00580085"/>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EDD"/>
    <w:rsid w:val="00591416"/>
    <w:rsid w:val="00591418"/>
    <w:rsid w:val="005920F8"/>
    <w:rsid w:val="005925D3"/>
    <w:rsid w:val="00592C6A"/>
    <w:rsid w:val="005931C9"/>
    <w:rsid w:val="00593F5A"/>
    <w:rsid w:val="00594481"/>
    <w:rsid w:val="005946B5"/>
    <w:rsid w:val="005958CD"/>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740F"/>
    <w:rsid w:val="005B780E"/>
    <w:rsid w:val="005C0332"/>
    <w:rsid w:val="005C1732"/>
    <w:rsid w:val="005C1D15"/>
    <w:rsid w:val="005C1F11"/>
    <w:rsid w:val="005C3A7C"/>
    <w:rsid w:val="005C409B"/>
    <w:rsid w:val="005C48DF"/>
    <w:rsid w:val="005C524D"/>
    <w:rsid w:val="005C556F"/>
    <w:rsid w:val="005C5ACE"/>
    <w:rsid w:val="005C5C10"/>
    <w:rsid w:val="005C5DAB"/>
    <w:rsid w:val="005C6358"/>
    <w:rsid w:val="005C711B"/>
    <w:rsid w:val="005C73F0"/>
    <w:rsid w:val="005C760C"/>
    <w:rsid w:val="005C799F"/>
    <w:rsid w:val="005C7D11"/>
    <w:rsid w:val="005D013D"/>
    <w:rsid w:val="005D098D"/>
    <w:rsid w:val="005D0A4A"/>
    <w:rsid w:val="005D12AB"/>
    <w:rsid w:val="005D1364"/>
    <w:rsid w:val="005D13C0"/>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5FF"/>
    <w:rsid w:val="005E37D7"/>
    <w:rsid w:val="005E3C43"/>
    <w:rsid w:val="005E3D55"/>
    <w:rsid w:val="005E5070"/>
    <w:rsid w:val="005E59AA"/>
    <w:rsid w:val="005E6363"/>
    <w:rsid w:val="005E6691"/>
    <w:rsid w:val="005E6795"/>
    <w:rsid w:val="005E700E"/>
    <w:rsid w:val="005E70AC"/>
    <w:rsid w:val="005E7109"/>
    <w:rsid w:val="005E7E79"/>
    <w:rsid w:val="005E7EA6"/>
    <w:rsid w:val="005E7EE9"/>
    <w:rsid w:val="005F09CB"/>
    <w:rsid w:val="005F0DF6"/>
    <w:rsid w:val="005F15F1"/>
    <w:rsid w:val="005F1750"/>
    <w:rsid w:val="005F2326"/>
    <w:rsid w:val="005F2329"/>
    <w:rsid w:val="005F2D82"/>
    <w:rsid w:val="005F2E2F"/>
    <w:rsid w:val="005F3B55"/>
    <w:rsid w:val="005F4625"/>
    <w:rsid w:val="005F4629"/>
    <w:rsid w:val="005F4664"/>
    <w:rsid w:val="005F4AAE"/>
    <w:rsid w:val="005F51EB"/>
    <w:rsid w:val="005F5C9B"/>
    <w:rsid w:val="005F5D55"/>
    <w:rsid w:val="005F60B5"/>
    <w:rsid w:val="005F6437"/>
    <w:rsid w:val="005F6707"/>
    <w:rsid w:val="005F6AC2"/>
    <w:rsid w:val="005F71F5"/>
    <w:rsid w:val="005F746D"/>
    <w:rsid w:val="005F7A13"/>
    <w:rsid w:val="005F7D0C"/>
    <w:rsid w:val="00600269"/>
    <w:rsid w:val="00600377"/>
    <w:rsid w:val="00600FA8"/>
    <w:rsid w:val="006016AB"/>
    <w:rsid w:val="0060188A"/>
    <w:rsid w:val="006019A8"/>
    <w:rsid w:val="00601AA0"/>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17E0"/>
    <w:rsid w:val="00611E82"/>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1421"/>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45D"/>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787"/>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DDB"/>
    <w:rsid w:val="006B78DE"/>
    <w:rsid w:val="006B7A88"/>
    <w:rsid w:val="006C01C5"/>
    <w:rsid w:val="006C085C"/>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7DD"/>
    <w:rsid w:val="006C5905"/>
    <w:rsid w:val="006C5A76"/>
    <w:rsid w:val="006C5C4E"/>
    <w:rsid w:val="006C5CF3"/>
    <w:rsid w:val="006C61C7"/>
    <w:rsid w:val="006C62DC"/>
    <w:rsid w:val="006C69F2"/>
    <w:rsid w:val="006C6DA0"/>
    <w:rsid w:val="006C6F5E"/>
    <w:rsid w:val="006C6FB4"/>
    <w:rsid w:val="006C70C4"/>
    <w:rsid w:val="006C727B"/>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2DF9"/>
    <w:rsid w:val="006E3B1F"/>
    <w:rsid w:val="006E4276"/>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E53"/>
    <w:rsid w:val="007134C3"/>
    <w:rsid w:val="00713E8F"/>
    <w:rsid w:val="007140D7"/>
    <w:rsid w:val="007155C4"/>
    <w:rsid w:val="0071563F"/>
    <w:rsid w:val="0071571C"/>
    <w:rsid w:val="00716527"/>
    <w:rsid w:val="007165E3"/>
    <w:rsid w:val="007167E2"/>
    <w:rsid w:val="00717223"/>
    <w:rsid w:val="007172D5"/>
    <w:rsid w:val="00717ADF"/>
    <w:rsid w:val="00717D1E"/>
    <w:rsid w:val="007206E6"/>
    <w:rsid w:val="00721176"/>
    <w:rsid w:val="0072118B"/>
    <w:rsid w:val="0072141B"/>
    <w:rsid w:val="00721A59"/>
    <w:rsid w:val="00721B42"/>
    <w:rsid w:val="007221D1"/>
    <w:rsid w:val="0072304C"/>
    <w:rsid w:val="007230D1"/>
    <w:rsid w:val="007235E4"/>
    <w:rsid w:val="007235FA"/>
    <w:rsid w:val="00723E27"/>
    <w:rsid w:val="0072467C"/>
    <w:rsid w:val="00724B18"/>
    <w:rsid w:val="00724F4A"/>
    <w:rsid w:val="00725FBA"/>
    <w:rsid w:val="00726AF6"/>
    <w:rsid w:val="00727705"/>
    <w:rsid w:val="007300A9"/>
    <w:rsid w:val="00730802"/>
    <w:rsid w:val="00730B33"/>
    <w:rsid w:val="00730BFA"/>
    <w:rsid w:val="00730FF2"/>
    <w:rsid w:val="0073195A"/>
    <w:rsid w:val="00731FA2"/>
    <w:rsid w:val="007329AF"/>
    <w:rsid w:val="00733ACE"/>
    <w:rsid w:val="00734610"/>
    <w:rsid w:val="00734D12"/>
    <w:rsid w:val="00735971"/>
    <w:rsid w:val="00735AF5"/>
    <w:rsid w:val="007368C4"/>
    <w:rsid w:val="00736F10"/>
    <w:rsid w:val="00737D7E"/>
    <w:rsid w:val="00737F7B"/>
    <w:rsid w:val="00737FCD"/>
    <w:rsid w:val="007404B4"/>
    <w:rsid w:val="00740571"/>
    <w:rsid w:val="00740BC1"/>
    <w:rsid w:val="00741059"/>
    <w:rsid w:val="0074136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359"/>
    <w:rsid w:val="0075541A"/>
    <w:rsid w:val="00756078"/>
    <w:rsid w:val="007561BD"/>
    <w:rsid w:val="007561C5"/>
    <w:rsid w:val="00756513"/>
    <w:rsid w:val="00756CEB"/>
    <w:rsid w:val="00756CED"/>
    <w:rsid w:val="00756D42"/>
    <w:rsid w:val="0075749D"/>
    <w:rsid w:val="00760702"/>
    <w:rsid w:val="0076077D"/>
    <w:rsid w:val="0076117F"/>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275B"/>
    <w:rsid w:val="00773C1C"/>
    <w:rsid w:val="00773E77"/>
    <w:rsid w:val="00775966"/>
    <w:rsid w:val="00775970"/>
    <w:rsid w:val="00775CF1"/>
    <w:rsid w:val="00775EF5"/>
    <w:rsid w:val="007760FC"/>
    <w:rsid w:val="007761F6"/>
    <w:rsid w:val="0077663C"/>
    <w:rsid w:val="00776D50"/>
    <w:rsid w:val="00776FF5"/>
    <w:rsid w:val="00777365"/>
    <w:rsid w:val="007777EE"/>
    <w:rsid w:val="00780760"/>
    <w:rsid w:val="00780DC4"/>
    <w:rsid w:val="00781310"/>
    <w:rsid w:val="00782844"/>
    <w:rsid w:val="00782A62"/>
    <w:rsid w:val="00782CD3"/>
    <w:rsid w:val="00782EBF"/>
    <w:rsid w:val="00782FDA"/>
    <w:rsid w:val="00783465"/>
    <w:rsid w:val="0078355A"/>
    <w:rsid w:val="00783FF5"/>
    <w:rsid w:val="00784764"/>
    <w:rsid w:val="00784B2C"/>
    <w:rsid w:val="00784E89"/>
    <w:rsid w:val="007850B2"/>
    <w:rsid w:val="0078533C"/>
    <w:rsid w:val="0078559D"/>
    <w:rsid w:val="0078773E"/>
    <w:rsid w:val="00787810"/>
    <w:rsid w:val="0079081A"/>
    <w:rsid w:val="00790909"/>
    <w:rsid w:val="00790A12"/>
    <w:rsid w:val="0079122A"/>
    <w:rsid w:val="00791D8A"/>
    <w:rsid w:val="00791DBE"/>
    <w:rsid w:val="00792568"/>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BBF"/>
    <w:rsid w:val="007C4F06"/>
    <w:rsid w:val="007C5631"/>
    <w:rsid w:val="007C5CBF"/>
    <w:rsid w:val="007C61BE"/>
    <w:rsid w:val="007C64FF"/>
    <w:rsid w:val="007C683D"/>
    <w:rsid w:val="007C6DA8"/>
    <w:rsid w:val="007C7BD2"/>
    <w:rsid w:val="007D0868"/>
    <w:rsid w:val="007D09F8"/>
    <w:rsid w:val="007D147D"/>
    <w:rsid w:val="007D1BB2"/>
    <w:rsid w:val="007D1C08"/>
    <w:rsid w:val="007D244D"/>
    <w:rsid w:val="007D25B8"/>
    <w:rsid w:val="007D2F87"/>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100"/>
    <w:rsid w:val="007F27E9"/>
    <w:rsid w:val="007F32F5"/>
    <w:rsid w:val="007F34C2"/>
    <w:rsid w:val="007F495D"/>
    <w:rsid w:val="007F52B8"/>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1509"/>
    <w:rsid w:val="00812208"/>
    <w:rsid w:val="00812597"/>
    <w:rsid w:val="00812C8C"/>
    <w:rsid w:val="00812CBF"/>
    <w:rsid w:val="00813253"/>
    <w:rsid w:val="00813ED0"/>
    <w:rsid w:val="0081431D"/>
    <w:rsid w:val="0081493C"/>
    <w:rsid w:val="008149E0"/>
    <w:rsid w:val="00814A35"/>
    <w:rsid w:val="008157C2"/>
    <w:rsid w:val="008158B8"/>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333C"/>
    <w:rsid w:val="00833813"/>
    <w:rsid w:val="00833F28"/>
    <w:rsid w:val="0083495F"/>
    <w:rsid w:val="00834E7C"/>
    <w:rsid w:val="008350EE"/>
    <w:rsid w:val="008357C5"/>
    <w:rsid w:val="00835FD9"/>
    <w:rsid w:val="008365D8"/>
    <w:rsid w:val="00837B4B"/>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B48"/>
    <w:rsid w:val="00850CFB"/>
    <w:rsid w:val="0085181A"/>
    <w:rsid w:val="00851962"/>
    <w:rsid w:val="00852BD3"/>
    <w:rsid w:val="00852FAA"/>
    <w:rsid w:val="00854257"/>
    <w:rsid w:val="00854B85"/>
    <w:rsid w:val="00854DDE"/>
    <w:rsid w:val="008551D4"/>
    <w:rsid w:val="0085528D"/>
    <w:rsid w:val="00855790"/>
    <w:rsid w:val="00855C4D"/>
    <w:rsid w:val="0085626E"/>
    <w:rsid w:val="00856B8F"/>
    <w:rsid w:val="00857149"/>
    <w:rsid w:val="008573A4"/>
    <w:rsid w:val="008573CD"/>
    <w:rsid w:val="00857556"/>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89"/>
    <w:rsid w:val="00870DFB"/>
    <w:rsid w:val="0087108C"/>
    <w:rsid w:val="00871117"/>
    <w:rsid w:val="00871242"/>
    <w:rsid w:val="008715CB"/>
    <w:rsid w:val="008718B2"/>
    <w:rsid w:val="00871907"/>
    <w:rsid w:val="00871DA1"/>
    <w:rsid w:val="0087202B"/>
    <w:rsid w:val="008725C3"/>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E67"/>
    <w:rsid w:val="00880FF4"/>
    <w:rsid w:val="00881091"/>
    <w:rsid w:val="008813CF"/>
    <w:rsid w:val="008813D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3302"/>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97A"/>
    <w:rsid w:val="008A1FB7"/>
    <w:rsid w:val="008A2349"/>
    <w:rsid w:val="008A278F"/>
    <w:rsid w:val="008A2ACE"/>
    <w:rsid w:val="008A3981"/>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807"/>
    <w:rsid w:val="008C1EF6"/>
    <w:rsid w:val="008C2D7A"/>
    <w:rsid w:val="008C3225"/>
    <w:rsid w:val="008C4785"/>
    <w:rsid w:val="008C4E48"/>
    <w:rsid w:val="008C5104"/>
    <w:rsid w:val="008C5356"/>
    <w:rsid w:val="008C5490"/>
    <w:rsid w:val="008C5D1B"/>
    <w:rsid w:val="008C6A73"/>
    <w:rsid w:val="008C6AA4"/>
    <w:rsid w:val="008C74F0"/>
    <w:rsid w:val="008C7F4D"/>
    <w:rsid w:val="008D00D8"/>
    <w:rsid w:val="008D09E2"/>
    <w:rsid w:val="008D0C16"/>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168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2CF5"/>
    <w:rsid w:val="00913266"/>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784"/>
    <w:rsid w:val="009239BE"/>
    <w:rsid w:val="00923C74"/>
    <w:rsid w:val="009242BB"/>
    <w:rsid w:val="009245EB"/>
    <w:rsid w:val="00924A08"/>
    <w:rsid w:val="00925606"/>
    <w:rsid w:val="00925C39"/>
    <w:rsid w:val="00925DF3"/>
    <w:rsid w:val="00925F52"/>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D99"/>
    <w:rsid w:val="0093472B"/>
    <w:rsid w:val="009348D6"/>
    <w:rsid w:val="00935185"/>
    <w:rsid w:val="009355C9"/>
    <w:rsid w:val="00935614"/>
    <w:rsid w:val="0093563E"/>
    <w:rsid w:val="009357E6"/>
    <w:rsid w:val="00936049"/>
    <w:rsid w:val="009360FD"/>
    <w:rsid w:val="0093654D"/>
    <w:rsid w:val="009369F7"/>
    <w:rsid w:val="0093781E"/>
    <w:rsid w:val="0094063B"/>
    <w:rsid w:val="0094078B"/>
    <w:rsid w:val="0094162F"/>
    <w:rsid w:val="0094167A"/>
    <w:rsid w:val="00941AAF"/>
    <w:rsid w:val="0094208D"/>
    <w:rsid w:val="009427EC"/>
    <w:rsid w:val="0094285C"/>
    <w:rsid w:val="00942B73"/>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1E8"/>
    <w:rsid w:val="009473DE"/>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3EA"/>
    <w:rsid w:val="00965AD7"/>
    <w:rsid w:val="0096674C"/>
    <w:rsid w:val="00967B67"/>
    <w:rsid w:val="009700C7"/>
    <w:rsid w:val="00970C77"/>
    <w:rsid w:val="00970C9D"/>
    <w:rsid w:val="00970EC8"/>
    <w:rsid w:val="0097153E"/>
    <w:rsid w:val="00971CF6"/>
    <w:rsid w:val="00971D35"/>
    <w:rsid w:val="00972C0B"/>
    <w:rsid w:val="00972CA5"/>
    <w:rsid w:val="00972FA1"/>
    <w:rsid w:val="00973317"/>
    <w:rsid w:val="009733D7"/>
    <w:rsid w:val="00974928"/>
    <w:rsid w:val="0097492D"/>
    <w:rsid w:val="00974A88"/>
    <w:rsid w:val="00975005"/>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207"/>
    <w:rsid w:val="00986DBA"/>
    <w:rsid w:val="00987032"/>
    <w:rsid w:val="00987D09"/>
    <w:rsid w:val="0099080A"/>
    <w:rsid w:val="0099150C"/>
    <w:rsid w:val="00991A0A"/>
    <w:rsid w:val="00991CF9"/>
    <w:rsid w:val="00992139"/>
    <w:rsid w:val="009925CE"/>
    <w:rsid w:val="00992D5A"/>
    <w:rsid w:val="00992EBB"/>
    <w:rsid w:val="00992F8C"/>
    <w:rsid w:val="009939D2"/>
    <w:rsid w:val="00993DCE"/>
    <w:rsid w:val="009946C3"/>
    <w:rsid w:val="009950D2"/>
    <w:rsid w:val="009952EF"/>
    <w:rsid w:val="0099571D"/>
    <w:rsid w:val="0099592E"/>
    <w:rsid w:val="00995AB9"/>
    <w:rsid w:val="00995D2E"/>
    <w:rsid w:val="00996215"/>
    <w:rsid w:val="0099638E"/>
    <w:rsid w:val="009964E3"/>
    <w:rsid w:val="00996537"/>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EFA"/>
    <w:rsid w:val="009E28C5"/>
    <w:rsid w:val="009E3489"/>
    <w:rsid w:val="009E36B9"/>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438"/>
    <w:rsid w:val="009F6B73"/>
    <w:rsid w:val="009F7253"/>
    <w:rsid w:val="009F7297"/>
    <w:rsid w:val="00A001BE"/>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6B1"/>
    <w:rsid w:val="00A046BB"/>
    <w:rsid w:val="00A06994"/>
    <w:rsid w:val="00A07608"/>
    <w:rsid w:val="00A07C4B"/>
    <w:rsid w:val="00A101FF"/>
    <w:rsid w:val="00A10378"/>
    <w:rsid w:val="00A106DD"/>
    <w:rsid w:val="00A11029"/>
    <w:rsid w:val="00A11838"/>
    <w:rsid w:val="00A11C88"/>
    <w:rsid w:val="00A128DA"/>
    <w:rsid w:val="00A12B1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D63"/>
    <w:rsid w:val="00A26409"/>
    <w:rsid w:val="00A267CB"/>
    <w:rsid w:val="00A26B01"/>
    <w:rsid w:val="00A27147"/>
    <w:rsid w:val="00A27485"/>
    <w:rsid w:val="00A3041F"/>
    <w:rsid w:val="00A30883"/>
    <w:rsid w:val="00A30A31"/>
    <w:rsid w:val="00A30B8B"/>
    <w:rsid w:val="00A30F60"/>
    <w:rsid w:val="00A3123B"/>
    <w:rsid w:val="00A31376"/>
    <w:rsid w:val="00A3138B"/>
    <w:rsid w:val="00A31481"/>
    <w:rsid w:val="00A31649"/>
    <w:rsid w:val="00A31D38"/>
    <w:rsid w:val="00A32CD5"/>
    <w:rsid w:val="00A332CB"/>
    <w:rsid w:val="00A33608"/>
    <w:rsid w:val="00A33855"/>
    <w:rsid w:val="00A341FA"/>
    <w:rsid w:val="00A343BB"/>
    <w:rsid w:val="00A345D2"/>
    <w:rsid w:val="00A3482E"/>
    <w:rsid w:val="00A34C7A"/>
    <w:rsid w:val="00A35984"/>
    <w:rsid w:val="00A36630"/>
    <w:rsid w:val="00A36BE3"/>
    <w:rsid w:val="00A36E52"/>
    <w:rsid w:val="00A37820"/>
    <w:rsid w:val="00A37A7A"/>
    <w:rsid w:val="00A37BC4"/>
    <w:rsid w:val="00A4030B"/>
    <w:rsid w:val="00A403FC"/>
    <w:rsid w:val="00A4044C"/>
    <w:rsid w:val="00A4048D"/>
    <w:rsid w:val="00A40CCA"/>
    <w:rsid w:val="00A40DEA"/>
    <w:rsid w:val="00A4161C"/>
    <w:rsid w:val="00A420C3"/>
    <w:rsid w:val="00A436C2"/>
    <w:rsid w:val="00A43CED"/>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3F41"/>
    <w:rsid w:val="00A74610"/>
    <w:rsid w:val="00A74F1B"/>
    <w:rsid w:val="00A751A7"/>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A0004"/>
    <w:rsid w:val="00AA0DA8"/>
    <w:rsid w:val="00AA10E2"/>
    <w:rsid w:val="00AA1871"/>
    <w:rsid w:val="00AA1E36"/>
    <w:rsid w:val="00AA24F2"/>
    <w:rsid w:val="00AA29E6"/>
    <w:rsid w:val="00AA40CB"/>
    <w:rsid w:val="00AA4193"/>
    <w:rsid w:val="00AA496B"/>
    <w:rsid w:val="00AA4DBA"/>
    <w:rsid w:val="00AA52AE"/>
    <w:rsid w:val="00AA54B6"/>
    <w:rsid w:val="00AA55C6"/>
    <w:rsid w:val="00AA5B13"/>
    <w:rsid w:val="00AA6E11"/>
    <w:rsid w:val="00AA6E97"/>
    <w:rsid w:val="00AA7576"/>
    <w:rsid w:val="00AB04F7"/>
    <w:rsid w:val="00AB1DA9"/>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420C"/>
    <w:rsid w:val="00AD47C5"/>
    <w:rsid w:val="00AD47EA"/>
    <w:rsid w:val="00AD4F53"/>
    <w:rsid w:val="00AD5324"/>
    <w:rsid w:val="00AD5B47"/>
    <w:rsid w:val="00AD5BAE"/>
    <w:rsid w:val="00AD6235"/>
    <w:rsid w:val="00AD6C1A"/>
    <w:rsid w:val="00AE0042"/>
    <w:rsid w:val="00AE0366"/>
    <w:rsid w:val="00AE09F8"/>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1F48"/>
    <w:rsid w:val="00AF3ACB"/>
    <w:rsid w:val="00AF4399"/>
    <w:rsid w:val="00AF43CD"/>
    <w:rsid w:val="00AF50BA"/>
    <w:rsid w:val="00AF5A0F"/>
    <w:rsid w:val="00AF5D28"/>
    <w:rsid w:val="00AF62DA"/>
    <w:rsid w:val="00AF6332"/>
    <w:rsid w:val="00AF678B"/>
    <w:rsid w:val="00AF6E01"/>
    <w:rsid w:val="00AF7612"/>
    <w:rsid w:val="00AF764A"/>
    <w:rsid w:val="00B001D0"/>
    <w:rsid w:val="00B00DBB"/>
    <w:rsid w:val="00B022FC"/>
    <w:rsid w:val="00B02F4F"/>
    <w:rsid w:val="00B03FCB"/>
    <w:rsid w:val="00B048BE"/>
    <w:rsid w:val="00B0523F"/>
    <w:rsid w:val="00B057B8"/>
    <w:rsid w:val="00B06061"/>
    <w:rsid w:val="00B06444"/>
    <w:rsid w:val="00B0646A"/>
    <w:rsid w:val="00B0714B"/>
    <w:rsid w:val="00B0726A"/>
    <w:rsid w:val="00B07552"/>
    <w:rsid w:val="00B07BBE"/>
    <w:rsid w:val="00B07C25"/>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635"/>
    <w:rsid w:val="00B16800"/>
    <w:rsid w:val="00B16840"/>
    <w:rsid w:val="00B16B1E"/>
    <w:rsid w:val="00B16E6C"/>
    <w:rsid w:val="00B17082"/>
    <w:rsid w:val="00B20174"/>
    <w:rsid w:val="00B20BC0"/>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585"/>
    <w:rsid w:val="00B44BD3"/>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921"/>
    <w:rsid w:val="00B60E3D"/>
    <w:rsid w:val="00B6120D"/>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86C"/>
    <w:rsid w:val="00B83E9D"/>
    <w:rsid w:val="00B842CD"/>
    <w:rsid w:val="00B8457A"/>
    <w:rsid w:val="00B8512A"/>
    <w:rsid w:val="00B86160"/>
    <w:rsid w:val="00B861DB"/>
    <w:rsid w:val="00B86FEC"/>
    <w:rsid w:val="00B87B4F"/>
    <w:rsid w:val="00B87FB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53B"/>
    <w:rsid w:val="00BA1249"/>
    <w:rsid w:val="00BA15C8"/>
    <w:rsid w:val="00BA20CE"/>
    <w:rsid w:val="00BA245C"/>
    <w:rsid w:val="00BA25F4"/>
    <w:rsid w:val="00BA3649"/>
    <w:rsid w:val="00BA3A28"/>
    <w:rsid w:val="00BA3C73"/>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DAE"/>
    <w:rsid w:val="00BE72E0"/>
    <w:rsid w:val="00BE7E58"/>
    <w:rsid w:val="00BF08A5"/>
    <w:rsid w:val="00BF0A9C"/>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4F80"/>
    <w:rsid w:val="00BF63FD"/>
    <w:rsid w:val="00BF6906"/>
    <w:rsid w:val="00BF6E37"/>
    <w:rsid w:val="00BF6FE4"/>
    <w:rsid w:val="00BF7201"/>
    <w:rsid w:val="00BF7398"/>
    <w:rsid w:val="00BF747F"/>
    <w:rsid w:val="00BF7DD0"/>
    <w:rsid w:val="00C00298"/>
    <w:rsid w:val="00C00B3D"/>
    <w:rsid w:val="00C01208"/>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1005C"/>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428"/>
    <w:rsid w:val="00C20AA5"/>
    <w:rsid w:val="00C21627"/>
    <w:rsid w:val="00C22348"/>
    <w:rsid w:val="00C22AE7"/>
    <w:rsid w:val="00C23BBF"/>
    <w:rsid w:val="00C243AF"/>
    <w:rsid w:val="00C24CF3"/>
    <w:rsid w:val="00C24D4A"/>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39F"/>
    <w:rsid w:val="00C51F25"/>
    <w:rsid w:val="00C53DD8"/>
    <w:rsid w:val="00C54344"/>
    <w:rsid w:val="00C5437C"/>
    <w:rsid w:val="00C54CDF"/>
    <w:rsid w:val="00C551C2"/>
    <w:rsid w:val="00C5592D"/>
    <w:rsid w:val="00C55A22"/>
    <w:rsid w:val="00C55B83"/>
    <w:rsid w:val="00C55BB5"/>
    <w:rsid w:val="00C566B7"/>
    <w:rsid w:val="00C566F7"/>
    <w:rsid w:val="00C569D4"/>
    <w:rsid w:val="00C5714A"/>
    <w:rsid w:val="00C573D7"/>
    <w:rsid w:val="00C573DA"/>
    <w:rsid w:val="00C576C4"/>
    <w:rsid w:val="00C577C5"/>
    <w:rsid w:val="00C57A9B"/>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309"/>
    <w:rsid w:val="00C93824"/>
    <w:rsid w:val="00C93E54"/>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E4"/>
    <w:rsid w:val="00CA4A28"/>
    <w:rsid w:val="00CA4B31"/>
    <w:rsid w:val="00CA4D0F"/>
    <w:rsid w:val="00CA4F1E"/>
    <w:rsid w:val="00CA5413"/>
    <w:rsid w:val="00CA57C9"/>
    <w:rsid w:val="00CA5AB1"/>
    <w:rsid w:val="00CA5DE6"/>
    <w:rsid w:val="00CA6BFB"/>
    <w:rsid w:val="00CA71E5"/>
    <w:rsid w:val="00CB0711"/>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B792F"/>
    <w:rsid w:val="00CB7E74"/>
    <w:rsid w:val="00CC091C"/>
    <w:rsid w:val="00CC0E57"/>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3A5"/>
    <w:rsid w:val="00CD05A5"/>
    <w:rsid w:val="00CD0A3E"/>
    <w:rsid w:val="00CD0CFD"/>
    <w:rsid w:val="00CD11F3"/>
    <w:rsid w:val="00CD1F65"/>
    <w:rsid w:val="00CD251C"/>
    <w:rsid w:val="00CD26FC"/>
    <w:rsid w:val="00CD27AB"/>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0A"/>
    <w:rsid w:val="00CF39D0"/>
    <w:rsid w:val="00CF3B02"/>
    <w:rsid w:val="00CF4E3D"/>
    <w:rsid w:val="00CF537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33C"/>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231"/>
    <w:rsid w:val="00D148FF"/>
    <w:rsid w:val="00D14FBF"/>
    <w:rsid w:val="00D154BE"/>
    <w:rsid w:val="00D15E56"/>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3178"/>
    <w:rsid w:val="00D33599"/>
    <w:rsid w:val="00D335AF"/>
    <w:rsid w:val="00D34B30"/>
    <w:rsid w:val="00D34FF0"/>
    <w:rsid w:val="00D351FF"/>
    <w:rsid w:val="00D35B5D"/>
    <w:rsid w:val="00D3607D"/>
    <w:rsid w:val="00D36853"/>
    <w:rsid w:val="00D36971"/>
    <w:rsid w:val="00D36DE6"/>
    <w:rsid w:val="00D37794"/>
    <w:rsid w:val="00D37BFE"/>
    <w:rsid w:val="00D40483"/>
    <w:rsid w:val="00D40CD2"/>
    <w:rsid w:val="00D40F2E"/>
    <w:rsid w:val="00D40F55"/>
    <w:rsid w:val="00D416F1"/>
    <w:rsid w:val="00D429E1"/>
    <w:rsid w:val="00D42F95"/>
    <w:rsid w:val="00D433BC"/>
    <w:rsid w:val="00D43A51"/>
    <w:rsid w:val="00D43DE4"/>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63F"/>
    <w:rsid w:val="00D569AC"/>
    <w:rsid w:val="00D56CD3"/>
    <w:rsid w:val="00D56D8B"/>
    <w:rsid w:val="00D56DFC"/>
    <w:rsid w:val="00D571AD"/>
    <w:rsid w:val="00D574C6"/>
    <w:rsid w:val="00D60FED"/>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514F"/>
    <w:rsid w:val="00D65162"/>
    <w:rsid w:val="00D652A5"/>
    <w:rsid w:val="00D65E05"/>
    <w:rsid w:val="00D6678E"/>
    <w:rsid w:val="00D66D4C"/>
    <w:rsid w:val="00D67560"/>
    <w:rsid w:val="00D67B76"/>
    <w:rsid w:val="00D67DB1"/>
    <w:rsid w:val="00D7086A"/>
    <w:rsid w:val="00D7157A"/>
    <w:rsid w:val="00D71595"/>
    <w:rsid w:val="00D716D9"/>
    <w:rsid w:val="00D71ED5"/>
    <w:rsid w:val="00D725F2"/>
    <w:rsid w:val="00D72B31"/>
    <w:rsid w:val="00D731DC"/>
    <w:rsid w:val="00D73A92"/>
    <w:rsid w:val="00D73E8A"/>
    <w:rsid w:val="00D7478C"/>
    <w:rsid w:val="00D74E30"/>
    <w:rsid w:val="00D76342"/>
    <w:rsid w:val="00D76521"/>
    <w:rsid w:val="00D76BD7"/>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61BB"/>
    <w:rsid w:val="00D87E09"/>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93F"/>
    <w:rsid w:val="00D97B30"/>
    <w:rsid w:val="00D97C9E"/>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CA6"/>
    <w:rsid w:val="00DA7DD9"/>
    <w:rsid w:val="00DB040A"/>
    <w:rsid w:val="00DB0AA0"/>
    <w:rsid w:val="00DB0E48"/>
    <w:rsid w:val="00DB112D"/>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334C"/>
    <w:rsid w:val="00DD361E"/>
    <w:rsid w:val="00DD381C"/>
    <w:rsid w:val="00DD555C"/>
    <w:rsid w:val="00DD55D6"/>
    <w:rsid w:val="00DD6086"/>
    <w:rsid w:val="00DD6A9B"/>
    <w:rsid w:val="00DD7204"/>
    <w:rsid w:val="00DD76D8"/>
    <w:rsid w:val="00DD7D11"/>
    <w:rsid w:val="00DD7FC7"/>
    <w:rsid w:val="00DE07E5"/>
    <w:rsid w:val="00DE1A95"/>
    <w:rsid w:val="00DE1E4C"/>
    <w:rsid w:val="00DE2629"/>
    <w:rsid w:val="00DE286B"/>
    <w:rsid w:val="00DE2F01"/>
    <w:rsid w:val="00DE30BF"/>
    <w:rsid w:val="00DE3611"/>
    <w:rsid w:val="00DE4529"/>
    <w:rsid w:val="00DE5108"/>
    <w:rsid w:val="00DE51F7"/>
    <w:rsid w:val="00DE57A4"/>
    <w:rsid w:val="00DE593B"/>
    <w:rsid w:val="00DE6A4A"/>
    <w:rsid w:val="00DE6A78"/>
    <w:rsid w:val="00DE72A7"/>
    <w:rsid w:val="00DF0AB2"/>
    <w:rsid w:val="00DF1702"/>
    <w:rsid w:val="00DF1904"/>
    <w:rsid w:val="00DF2324"/>
    <w:rsid w:val="00DF2588"/>
    <w:rsid w:val="00DF26E9"/>
    <w:rsid w:val="00DF30ED"/>
    <w:rsid w:val="00DF38C4"/>
    <w:rsid w:val="00DF4774"/>
    <w:rsid w:val="00DF4E82"/>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303A"/>
    <w:rsid w:val="00E235E9"/>
    <w:rsid w:val="00E23A3B"/>
    <w:rsid w:val="00E23B10"/>
    <w:rsid w:val="00E2479E"/>
    <w:rsid w:val="00E2525C"/>
    <w:rsid w:val="00E255F6"/>
    <w:rsid w:val="00E258DE"/>
    <w:rsid w:val="00E25A5D"/>
    <w:rsid w:val="00E25CBE"/>
    <w:rsid w:val="00E25F5E"/>
    <w:rsid w:val="00E2647E"/>
    <w:rsid w:val="00E26B8D"/>
    <w:rsid w:val="00E272AA"/>
    <w:rsid w:val="00E275A7"/>
    <w:rsid w:val="00E27FBC"/>
    <w:rsid w:val="00E300DF"/>
    <w:rsid w:val="00E30591"/>
    <w:rsid w:val="00E3061D"/>
    <w:rsid w:val="00E30C61"/>
    <w:rsid w:val="00E30D0A"/>
    <w:rsid w:val="00E30FAB"/>
    <w:rsid w:val="00E3170E"/>
    <w:rsid w:val="00E31B0C"/>
    <w:rsid w:val="00E31C07"/>
    <w:rsid w:val="00E320A7"/>
    <w:rsid w:val="00E32F77"/>
    <w:rsid w:val="00E33EB0"/>
    <w:rsid w:val="00E3575B"/>
    <w:rsid w:val="00E357C4"/>
    <w:rsid w:val="00E35BBC"/>
    <w:rsid w:val="00E363E8"/>
    <w:rsid w:val="00E36629"/>
    <w:rsid w:val="00E36734"/>
    <w:rsid w:val="00E368D6"/>
    <w:rsid w:val="00E369F0"/>
    <w:rsid w:val="00E37078"/>
    <w:rsid w:val="00E3719F"/>
    <w:rsid w:val="00E3725B"/>
    <w:rsid w:val="00E373C7"/>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223"/>
    <w:rsid w:val="00E63308"/>
    <w:rsid w:val="00E63C46"/>
    <w:rsid w:val="00E64728"/>
    <w:rsid w:val="00E64A53"/>
    <w:rsid w:val="00E64ECB"/>
    <w:rsid w:val="00E65190"/>
    <w:rsid w:val="00E658D4"/>
    <w:rsid w:val="00E66A5A"/>
    <w:rsid w:val="00E6712E"/>
    <w:rsid w:val="00E6743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8C9"/>
    <w:rsid w:val="00E82211"/>
    <w:rsid w:val="00E823B2"/>
    <w:rsid w:val="00E825BE"/>
    <w:rsid w:val="00E827D8"/>
    <w:rsid w:val="00E82D19"/>
    <w:rsid w:val="00E8320B"/>
    <w:rsid w:val="00E8354A"/>
    <w:rsid w:val="00E8379B"/>
    <w:rsid w:val="00E838D8"/>
    <w:rsid w:val="00E838EA"/>
    <w:rsid w:val="00E83B3A"/>
    <w:rsid w:val="00E83F53"/>
    <w:rsid w:val="00E84640"/>
    <w:rsid w:val="00E846C6"/>
    <w:rsid w:val="00E8486E"/>
    <w:rsid w:val="00E8487B"/>
    <w:rsid w:val="00E8497D"/>
    <w:rsid w:val="00E84E30"/>
    <w:rsid w:val="00E85464"/>
    <w:rsid w:val="00E854D5"/>
    <w:rsid w:val="00E85D2C"/>
    <w:rsid w:val="00E867C8"/>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1B7"/>
    <w:rsid w:val="00EA3DF9"/>
    <w:rsid w:val="00EA3ED8"/>
    <w:rsid w:val="00EA4662"/>
    <w:rsid w:val="00EA5248"/>
    <w:rsid w:val="00EA525C"/>
    <w:rsid w:val="00EA5638"/>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7724"/>
    <w:rsid w:val="00EB7905"/>
    <w:rsid w:val="00EC14BB"/>
    <w:rsid w:val="00EC1588"/>
    <w:rsid w:val="00EC179A"/>
    <w:rsid w:val="00EC1976"/>
    <w:rsid w:val="00EC1CC8"/>
    <w:rsid w:val="00EC1FC5"/>
    <w:rsid w:val="00EC2062"/>
    <w:rsid w:val="00EC387B"/>
    <w:rsid w:val="00EC3FCA"/>
    <w:rsid w:val="00EC4474"/>
    <w:rsid w:val="00EC45D4"/>
    <w:rsid w:val="00EC4828"/>
    <w:rsid w:val="00EC505B"/>
    <w:rsid w:val="00EC5629"/>
    <w:rsid w:val="00EC5675"/>
    <w:rsid w:val="00EC58FA"/>
    <w:rsid w:val="00EC5B7D"/>
    <w:rsid w:val="00EC6680"/>
    <w:rsid w:val="00EC6C25"/>
    <w:rsid w:val="00EC6EBE"/>
    <w:rsid w:val="00EC70C0"/>
    <w:rsid w:val="00EC75D3"/>
    <w:rsid w:val="00EC79A8"/>
    <w:rsid w:val="00EC7D86"/>
    <w:rsid w:val="00ED0667"/>
    <w:rsid w:val="00ED0DBA"/>
    <w:rsid w:val="00ED0FA9"/>
    <w:rsid w:val="00ED1FE2"/>
    <w:rsid w:val="00ED214A"/>
    <w:rsid w:val="00ED2563"/>
    <w:rsid w:val="00ED27BC"/>
    <w:rsid w:val="00ED2A8A"/>
    <w:rsid w:val="00ED2AD1"/>
    <w:rsid w:val="00ED2F95"/>
    <w:rsid w:val="00ED343E"/>
    <w:rsid w:val="00ED370C"/>
    <w:rsid w:val="00ED40D9"/>
    <w:rsid w:val="00ED42E7"/>
    <w:rsid w:val="00ED4699"/>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52C9"/>
    <w:rsid w:val="00EE5D67"/>
    <w:rsid w:val="00EE5DE2"/>
    <w:rsid w:val="00EE615D"/>
    <w:rsid w:val="00EE6AD3"/>
    <w:rsid w:val="00EE70A0"/>
    <w:rsid w:val="00EE74DC"/>
    <w:rsid w:val="00EE7DD4"/>
    <w:rsid w:val="00EE7F6F"/>
    <w:rsid w:val="00EF016D"/>
    <w:rsid w:val="00EF0769"/>
    <w:rsid w:val="00EF0C33"/>
    <w:rsid w:val="00EF1157"/>
    <w:rsid w:val="00EF1174"/>
    <w:rsid w:val="00EF1577"/>
    <w:rsid w:val="00EF1AEB"/>
    <w:rsid w:val="00EF1F39"/>
    <w:rsid w:val="00EF3073"/>
    <w:rsid w:val="00EF349D"/>
    <w:rsid w:val="00EF3817"/>
    <w:rsid w:val="00EF39D0"/>
    <w:rsid w:val="00EF4966"/>
    <w:rsid w:val="00EF4B95"/>
    <w:rsid w:val="00EF4C19"/>
    <w:rsid w:val="00EF4D2F"/>
    <w:rsid w:val="00EF4FC0"/>
    <w:rsid w:val="00EF509F"/>
    <w:rsid w:val="00EF5D59"/>
    <w:rsid w:val="00EF6AC7"/>
    <w:rsid w:val="00EF6B97"/>
    <w:rsid w:val="00EF7409"/>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718"/>
    <w:rsid w:val="00F07E90"/>
    <w:rsid w:val="00F100F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669"/>
    <w:rsid w:val="00F17BAF"/>
    <w:rsid w:val="00F17EB4"/>
    <w:rsid w:val="00F212D5"/>
    <w:rsid w:val="00F2151E"/>
    <w:rsid w:val="00F223A1"/>
    <w:rsid w:val="00F224BE"/>
    <w:rsid w:val="00F22A65"/>
    <w:rsid w:val="00F22FEF"/>
    <w:rsid w:val="00F232C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A59"/>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60493"/>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F8"/>
    <w:rsid w:val="00F9639A"/>
    <w:rsid w:val="00F96AF1"/>
    <w:rsid w:val="00F975A5"/>
    <w:rsid w:val="00F97731"/>
    <w:rsid w:val="00F97859"/>
    <w:rsid w:val="00F978DF"/>
    <w:rsid w:val="00F97B65"/>
    <w:rsid w:val="00FA00E7"/>
    <w:rsid w:val="00FA0311"/>
    <w:rsid w:val="00FA0878"/>
    <w:rsid w:val="00FA12A4"/>
    <w:rsid w:val="00FA13B0"/>
    <w:rsid w:val="00FA1AAE"/>
    <w:rsid w:val="00FA2911"/>
    <w:rsid w:val="00FA399D"/>
    <w:rsid w:val="00FA3F21"/>
    <w:rsid w:val="00FA43BE"/>
    <w:rsid w:val="00FA45AB"/>
    <w:rsid w:val="00FA47A9"/>
    <w:rsid w:val="00FA4D48"/>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24C"/>
    <w:rsid w:val="00FB2313"/>
    <w:rsid w:val="00FB254C"/>
    <w:rsid w:val="00FB25F7"/>
    <w:rsid w:val="00FB38F8"/>
    <w:rsid w:val="00FB3EFE"/>
    <w:rsid w:val="00FB446B"/>
    <w:rsid w:val="00FB4BF0"/>
    <w:rsid w:val="00FB4DB7"/>
    <w:rsid w:val="00FB5B74"/>
    <w:rsid w:val="00FB5FDF"/>
    <w:rsid w:val="00FB6363"/>
    <w:rsid w:val="00FB7087"/>
    <w:rsid w:val="00FB7D6C"/>
    <w:rsid w:val="00FC0032"/>
    <w:rsid w:val="00FC048F"/>
    <w:rsid w:val="00FC0A76"/>
    <w:rsid w:val="00FC17B6"/>
    <w:rsid w:val="00FC24A1"/>
    <w:rsid w:val="00FC26BF"/>
    <w:rsid w:val="00FC27DB"/>
    <w:rsid w:val="00FC2D0E"/>
    <w:rsid w:val="00FC2E2A"/>
    <w:rsid w:val="00FC30D1"/>
    <w:rsid w:val="00FC3BC0"/>
    <w:rsid w:val="00FC4450"/>
    <w:rsid w:val="00FC4680"/>
    <w:rsid w:val="00FC5597"/>
    <w:rsid w:val="00FC5EED"/>
    <w:rsid w:val="00FC679C"/>
    <w:rsid w:val="00FC6C36"/>
    <w:rsid w:val="00FC74C4"/>
    <w:rsid w:val="00FC764B"/>
    <w:rsid w:val="00FC7836"/>
    <w:rsid w:val="00FC788F"/>
    <w:rsid w:val="00FD0B18"/>
    <w:rsid w:val="00FD0E90"/>
    <w:rsid w:val="00FD191B"/>
    <w:rsid w:val="00FD1A59"/>
    <w:rsid w:val="00FD1B0C"/>
    <w:rsid w:val="00FD1B74"/>
    <w:rsid w:val="00FD1BE0"/>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4"/>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4"/>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5BCDC-CE4C-4C36-9A0C-6C17DB6B7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1814</Words>
  <Characters>10345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cp:lastPrinted>2007-08-28T14:45:00Z</cp:lastPrinted>
  <dcterms:created xsi:type="dcterms:W3CDTF">2020-10-23T02:11:00Z</dcterms:created>
  <dcterms:modified xsi:type="dcterms:W3CDTF">2020-10-23T02:11:00Z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